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6015B" w14:textId="77777777" w:rsidR="00EA1A67" w:rsidRPr="006A22F7" w:rsidRDefault="00EA1A67" w:rsidP="00EA1A67">
      <w:pPr>
        <w:pStyle w:val="Default"/>
        <w:rPr>
          <w:rFonts w:asciiTheme="minorHAnsi" w:hAnsiTheme="minorHAnsi"/>
        </w:rPr>
      </w:pPr>
    </w:p>
    <w:p w14:paraId="361EED74" w14:textId="77777777" w:rsidR="00111748" w:rsidRPr="006A22F7" w:rsidRDefault="00111748" w:rsidP="00EA1A67">
      <w:pPr>
        <w:pStyle w:val="Default"/>
        <w:jc w:val="center"/>
        <w:rPr>
          <w:rFonts w:asciiTheme="minorHAnsi" w:hAnsiTheme="minorHAnsi"/>
          <w:b/>
          <w:bCs/>
          <w:sz w:val="28"/>
          <w:szCs w:val="28"/>
        </w:rPr>
      </w:pPr>
    </w:p>
    <w:p w14:paraId="5B885C79" w14:textId="77777777" w:rsidR="00111748" w:rsidRPr="006A22F7" w:rsidRDefault="00111748" w:rsidP="00EA1A67">
      <w:pPr>
        <w:pStyle w:val="Default"/>
        <w:jc w:val="center"/>
        <w:rPr>
          <w:rFonts w:asciiTheme="minorHAnsi" w:hAnsiTheme="minorHAnsi"/>
          <w:b/>
          <w:bCs/>
          <w:sz w:val="28"/>
          <w:szCs w:val="28"/>
        </w:rPr>
      </w:pPr>
    </w:p>
    <w:p w14:paraId="195065ED" w14:textId="77777777" w:rsidR="00111748" w:rsidRPr="006A22F7" w:rsidRDefault="00111748" w:rsidP="00EA1A67">
      <w:pPr>
        <w:pStyle w:val="Default"/>
        <w:jc w:val="center"/>
        <w:rPr>
          <w:rFonts w:asciiTheme="minorHAnsi" w:hAnsiTheme="minorHAnsi"/>
          <w:b/>
          <w:bCs/>
          <w:sz w:val="28"/>
          <w:szCs w:val="28"/>
        </w:rPr>
      </w:pPr>
    </w:p>
    <w:p w14:paraId="3C62F204" w14:textId="77777777" w:rsidR="00111748" w:rsidRPr="006A22F7" w:rsidRDefault="00111748" w:rsidP="00EA1A67">
      <w:pPr>
        <w:pStyle w:val="Default"/>
        <w:jc w:val="center"/>
        <w:rPr>
          <w:rFonts w:asciiTheme="minorHAnsi" w:hAnsiTheme="minorHAnsi"/>
          <w:b/>
          <w:bCs/>
          <w:sz w:val="28"/>
          <w:szCs w:val="28"/>
        </w:rPr>
      </w:pPr>
    </w:p>
    <w:p w14:paraId="3AEB50C8" w14:textId="77777777" w:rsidR="00111748" w:rsidRPr="006A22F7" w:rsidRDefault="00111748" w:rsidP="00EA1A67">
      <w:pPr>
        <w:pStyle w:val="Default"/>
        <w:jc w:val="center"/>
        <w:rPr>
          <w:rFonts w:asciiTheme="minorHAnsi" w:hAnsiTheme="minorHAnsi"/>
          <w:b/>
          <w:bCs/>
          <w:sz w:val="28"/>
          <w:szCs w:val="28"/>
        </w:rPr>
      </w:pPr>
    </w:p>
    <w:p w14:paraId="7086CD83" w14:textId="77777777" w:rsidR="00111748" w:rsidRPr="006A22F7" w:rsidRDefault="00111748" w:rsidP="00EA1A67">
      <w:pPr>
        <w:pStyle w:val="Default"/>
        <w:jc w:val="center"/>
        <w:rPr>
          <w:rFonts w:asciiTheme="minorHAnsi" w:hAnsiTheme="minorHAnsi"/>
          <w:b/>
          <w:bCs/>
          <w:sz w:val="28"/>
          <w:szCs w:val="28"/>
        </w:rPr>
      </w:pPr>
    </w:p>
    <w:p w14:paraId="7E871804" w14:textId="77777777" w:rsidR="00EA1A67" w:rsidRPr="006A22F7" w:rsidRDefault="00EA1A67" w:rsidP="00EA1A67">
      <w:pPr>
        <w:pStyle w:val="Default"/>
        <w:jc w:val="center"/>
        <w:rPr>
          <w:rFonts w:asciiTheme="minorHAnsi" w:hAnsiTheme="minorHAnsi"/>
          <w:sz w:val="28"/>
          <w:szCs w:val="28"/>
        </w:rPr>
      </w:pPr>
      <w:r w:rsidRPr="006A22F7">
        <w:rPr>
          <w:rFonts w:asciiTheme="minorHAnsi" w:hAnsiTheme="minorHAnsi"/>
          <w:b/>
          <w:bCs/>
          <w:sz w:val="28"/>
          <w:szCs w:val="28"/>
        </w:rPr>
        <w:t>Post-Hearing Comments Submitted by the Government of Georgia on the</w:t>
      </w:r>
    </w:p>
    <w:p w14:paraId="1FB1545B" w14:textId="77777777" w:rsidR="00EA1A67" w:rsidRPr="006A22F7" w:rsidRDefault="00EA1A67" w:rsidP="00EA1A67">
      <w:pPr>
        <w:pStyle w:val="Default"/>
        <w:jc w:val="center"/>
        <w:rPr>
          <w:rFonts w:asciiTheme="minorHAnsi" w:hAnsiTheme="minorHAnsi"/>
          <w:sz w:val="28"/>
          <w:szCs w:val="28"/>
        </w:rPr>
      </w:pPr>
      <w:r w:rsidRPr="006A22F7">
        <w:rPr>
          <w:rFonts w:asciiTheme="minorHAnsi" w:hAnsiTheme="minorHAnsi"/>
          <w:b/>
          <w:bCs/>
          <w:sz w:val="28"/>
          <w:szCs w:val="28"/>
        </w:rPr>
        <w:t>Update to the 2010 Petition to Remove</w:t>
      </w:r>
    </w:p>
    <w:p w14:paraId="12E2EA16" w14:textId="250C939B" w:rsidR="00EA1A67" w:rsidRPr="006A22F7" w:rsidRDefault="00EA1A67" w:rsidP="00BA6B47">
      <w:pPr>
        <w:pStyle w:val="Default"/>
        <w:jc w:val="center"/>
        <w:rPr>
          <w:rFonts w:asciiTheme="minorHAnsi" w:hAnsiTheme="minorHAnsi"/>
          <w:sz w:val="28"/>
          <w:szCs w:val="28"/>
        </w:rPr>
      </w:pPr>
      <w:r w:rsidRPr="006A22F7">
        <w:rPr>
          <w:rFonts w:asciiTheme="minorHAnsi" w:hAnsiTheme="minorHAnsi"/>
          <w:b/>
          <w:bCs/>
          <w:sz w:val="28"/>
          <w:szCs w:val="28"/>
        </w:rPr>
        <w:t>Georgia</w:t>
      </w:r>
      <w:r w:rsidR="00BA6B47">
        <w:rPr>
          <w:rFonts w:asciiTheme="minorHAnsi" w:hAnsiTheme="minorHAnsi"/>
          <w:b/>
          <w:bCs/>
          <w:sz w:val="28"/>
          <w:szCs w:val="28"/>
        </w:rPr>
        <w:t xml:space="preserve"> </w:t>
      </w:r>
      <w:r w:rsidRPr="006A22F7">
        <w:rPr>
          <w:rFonts w:asciiTheme="minorHAnsi" w:hAnsiTheme="minorHAnsi"/>
          <w:b/>
          <w:bCs/>
          <w:sz w:val="28"/>
          <w:szCs w:val="28"/>
        </w:rPr>
        <w:t>From the List of Eligible Beneficiary Developing Countries</w:t>
      </w:r>
    </w:p>
    <w:p w14:paraId="263B0152" w14:textId="77777777" w:rsidR="00EA1A67" w:rsidRPr="006A22F7" w:rsidRDefault="00EA1A67" w:rsidP="00EA1A67">
      <w:pPr>
        <w:pStyle w:val="Default"/>
        <w:jc w:val="center"/>
        <w:rPr>
          <w:rFonts w:asciiTheme="minorHAnsi" w:hAnsiTheme="minorHAnsi"/>
          <w:sz w:val="28"/>
          <w:szCs w:val="28"/>
        </w:rPr>
      </w:pPr>
      <w:r w:rsidRPr="006A22F7">
        <w:rPr>
          <w:rFonts w:asciiTheme="minorHAnsi" w:hAnsiTheme="minorHAnsi"/>
          <w:b/>
          <w:bCs/>
          <w:sz w:val="28"/>
          <w:szCs w:val="28"/>
        </w:rPr>
        <w:t xml:space="preserve">Pursuant to 19 USC </w:t>
      </w:r>
      <w:r w:rsidRPr="006A22F7">
        <w:rPr>
          <w:rFonts w:asciiTheme="minorHAnsi" w:hAnsiTheme="minorHAnsi"/>
          <w:b/>
          <w:bCs/>
          <w:sz w:val="23"/>
          <w:szCs w:val="23"/>
        </w:rPr>
        <w:t xml:space="preserve">§ </w:t>
      </w:r>
      <w:r w:rsidRPr="006A22F7">
        <w:rPr>
          <w:rFonts w:asciiTheme="minorHAnsi" w:hAnsiTheme="minorHAnsi"/>
          <w:b/>
          <w:bCs/>
          <w:sz w:val="28"/>
          <w:szCs w:val="28"/>
        </w:rPr>
        <w:t>2462(d) of the</w:t>
      </w:r>
    </w:p>
    <w:p w14:paraId="40AE6A86" w14:textId="77777777" w:rsidR="00EA1A67" w:rsidRPr="006A22F7" w:rsidRDefault="00EA1A67" w:rsidP="00EA1A67">
      <w:pPr>
        <w:pStyle w:val="Default"/>
        <w:jc w:val="center"/>
        <w:rPr>
          <w:rFonts w:asciiTheme="minorHAnsi" w:hAnsiTheme="minorHAnsi"/>
          <w:b/>
          <w:bCs/>
          <w:sz w:val="28"/>
          <w:szCs w:val="28"/>
        </w:rPr>
      </w:pPr>
      <w:r w:rsidRPr="006A22F7">
        <w:rPr>
          <w:rFonts w:asciiTheme="minorHAnsi" w:hAnsiTheme="minorHAnsi"/>
          <w:b/>
          <w:bCs/>
          <w:sz w:val="28"/>
          <w:szCs w:val="28"/>
        </w:rPr>
        <w:t>Generalized System of Preferences (GSP)</w:t>
      </w:r>
    </w:p>
    <w:p w14:paraId="7E39784F" w14:textId="77777777" w:rsidR="00EA1A67" w:rsidRPr="006A22F7" w:rsidRDefault="00EA1A67" w:rsidP="00EA1A67">
      <w:pPr>
        <w:pStyle w:val="Default"/>
        <w:jc w:val="center"/>
        <w:rPr>
          <w:rFonts w:asciiTheme="minorHAnsi" w:hAnsiTheme="minorHAnsi"/>
          <w:sz w:val="28"/>
          <w:szCs w:val="28"/>
        </w:rPr>
      </w:pPr>
    </w:p>
    <w:p w14:paraId="7DC96289" w14:textId="6E876258" w:rsidR="00EA1A67" w:rsidRPr="006A22F7" w:rsidRDefault="00EA1A67" w:rsidP="00EA1A67">
      <w:pPr>
        <w:pStyle w:val="Default"/>
        <w:jc w:val="center"/>
        <w:rPr>
          <w:rFonts w:asciiTheme="minorHAnsi" w:hAnsiTheme="minorHAnsi"/>
          <w:sz w:val="23"/>
          <w:szCs w:val="23"/>
        </w:rPr>
      </w:pPr>
      <w:r w:rsidRPr="006A22F7">
        <w:rPr>
          <w:rFonts w:asciiTheme="minorHAnsi" w:hAnsiTheme="minorHAnsi"/>
          <w:sz w:val="23"/>
          <w:szCs w:val="23"/>
        </w:rPr>
        <w:t>Filed by</w:t>
      </w:r>
    </w:p>
    <w:p w14:paraId="31D61B14" w14:textId="77777777" w:rsidR="00EA1A67" w:rsidRPr="006A22F7" w:rsidRDefault="00EA1A67" w:rsidP="00EA1A67">
      <w:pPr>
        <w:pStyle w:val="Default"/>
        <w:jc w:val="center"/>
        <w:rPr>
          <w:rFonts w:asciiTheme="minorHAnsi" w:hAnsiTheme="minorHAnsi"/>
          <w:sz w:val="23"/>
          <w:szCs w:val="23"/>
        </w:rPr>
      </w:pPr>
    </w:p>
    <w:p w14:paraId="7DD9AB19" w14:textId="77777777" w:rsidR="00EA1A67" w:rsidRPr="006A22F7" w:rsidRDefault="00EA1A67" w:rsidP="00EA1A67">
      <w:pPr>
        <w:pStyle w:val="Default"/>
        <w:jc w:val="center"/>
        <w:rPr>
          <w:rFonts w:asciiTheme="minorHAnsi" w:hAnsiTheme="minorHAnsi"/>
          <w:sz w:val="28"/>
          <w:szCs w:val="28"/>
        </w:rPr>
      </w:pPr>
      <w:r w:rsidRPr="006A22F7">
        <w:rPr>
          <w:rFonts w:asciiTheme="minorHAnsi" w:hAnsiTheme="minorHAnsi"/>
          <w:b/>
          <w:bCs/>
          <w:sz w:val="28"/>
          <w:szCs w:val="28"/>
        </w:rPr>
        <w:t>The American Federation of Labor</w:t>
      </w:r>
    </w:p>
    <w:p w14:paraId="2285E04F" w14:textId="77777777" w:rsidR="00EA1A67" w:rsidRPr="006A22F7" w:rsidRDefault="00EA1A67" w:rsidP="00EA1A67">
      <w:pPr>
        <w:pStyle w:val="Default"/>
        <w:jc w:val="center"/>
        <w:rPr>
          <w:rFonts w:asciiTheme="minorHAnsi" w:hAnsiTheme="minorHAnsi"/>
          <w:sz w:val="28"/>
          <w:szCs w:val="28"/>
        </w:rPr>
      </w:pPr>
      <w:r w:rsidRPr="006A22F7">
        <w:rPr>
          <w:rFonts w:asciiTheme="minorHAnsi" w:hAnsiTheme="minorHAnsi"/>
          <w:b/>
          <w:bCs/>
          <w:sz w:val="28"/>
          <w:szCs w:val="28"/>
        </w:rPr>
        <w:t>&amp; Congress of Ind</w:t>
      </w:r>
      <w:r w:rsidR="00111748" w:rsidRPr="006A22F7">
        <w:rPr>
          <w:rFonts w:asciiTheme="minorHAnsi" w:hAnsiTheme="minorHAnsi"/>
          <w:b/>
          <w:bCs/>
          <w:sz w:val="28"/>
          <w:szCs w:val="28"/>
        </w:rPr>
        <w:t>ustrial Organizations (AFL-CIO)</w:t>
      </w:r>
    </w:p>
    <w:p w14:paraId="04FB04DA" w14:textId="77777777" w:rsidR="00EA1A67" w:rsidRPr="006A22F7" w:rsidRDefault="00EA1A67" w:rsidP="00EA1A67">
      <w:pPr>
        <w:spacing w:after="0" w:line="240" w:lineRule="auto"/>
        <w:contextualSpacing/>
        <w:jc w:val="center"/>
        <w:rPr>
          <w:b/>
          <w:bCs/>
          <w:sz w:val="23"/>
          <w:szCs w:val="23"/>
        </w:rPr>
      </w:pPr>
    </w:p>
    <w:p w14:paraId="2CF5E3FB" w14:textId="77777777" w:rsidR="00EA1A67" w:rsidRPr="006A22F7" w:rsidRDefault="00EA1A67" w:rsidP="00EA1A67">
      <w:pPr>
        <w:spacing w:after="0" w:line="240" w:lineRule="auto"/>
        <w:contextualSpacing/>
        <w:jc w:val="center"/>
        <w:rPr>
          <w:b/>
          <w:bCs/>
          <w:sz w:val="23"/>
          <w:szCs w:val="23"/>
        </w:rPr>
      </w:pPr>
    </w:p>
    <w:p w14:paraId="7037E448" w14:textId="77777777" w:rsidR="00EA1A67" w:rsidRPr="006A22F7" w:rsidRDefault="00EA1A67" w:rsidP="00EA1A67">
      <w:pPr>
        <w:spacing w:after="0" w:line="240" w:lineRule="auto"/>
        <w:contextualSpacing/>
        <w:jc w:val="center"/>
        <w:rPr>
          <w:b/>
          <w:bCs/>
          <w:sz w:val="23"/>
          <w:szCs w:val="23"/>
        </w:rPr>
      </w:pPr>
    </w:p>
    <w:p w14:paraId="2B3D7EAA" w14:textId="77777777" w:rsidR="00EA1A67" w:rsidRPr="006A22F7" w:rsidRDefault="00EA1A67" w:rsidP="00EA1A67">
      <w:pPr>
        <w:spacing w:after="0" w:line="240" w:lineRule="auto"/>
        <w:contextualSpacing/>
        <w:jc w:val="center"/>
        <w:rPr>
          <w:b/>
          <w:bCs/>
          <w:sz w:val="23"/>
          <w:szCs w:val="23"/>
        </w:rPr>
      </w:pPr>
    </w:p>
    <w:p w14:paraId="713117CC" w14:textId="77777777" w:rsidR="00EA1A67" w:rsidRPr="006A22F7" w:rsidRDefault="00EA1A67" w:rsidP="00EA1A67">
      <w:pPr>
        <w:spacing w:after="0" w:line="240" w:lineRule="auto"/>
        <w:contextualSpacing/>
        <w:jc w:val="center"/>
        <w:rPr>
          <w:b/>
          <w:bCs/>
          <w:sz w:val="23"/>
          <w:szCs w:val="23"/>
        </w:rPr>
      </w:pPr>
    </w:p>
    <w:p w14:paraId="036AD75D" w14:textId="77777777" w:rsidR="00EA1A67" w:rsidRPr="006A22F7" w:rsidRDefault="00EA1A67" w:rsidP="00EA1A67">
      <w:pPr>
        <w:spacing w:after="0" w:line="240" w:lineRule="auto"/>
        <w:contextualSpacing/>
        <w:jc w:val="center"/>
        <w:rPr>
          <w:b/>
          <w:bCs/>
          <w:sz w:val="23"/>
          <w:szCs w:val="23"/>
        </w:rPr>
      </w:pPr>
    </w:p>
    <w:p w14:paraId="34D4ADC7" w14:textId="77777777" w:rsidR="00EA1A67" w:rsidRPr="006A22F7" w:rsidRDefault="00EA1A67" w:rsidP="00EA1A67">
      <w:pPr>
        <w:spacing w:after="0" w:line="240" w:lineRule="auto"/>
        <w:contextualSpacing/>
        <w:jc w:val="center"/>
        <w:rPr>
          <w:b/>
          <w:bCs/>
          <w:sz w:val="23"/>
          <w:szCs w:val="23"/>
        </w:rPr>
      </w:pPr>
    </w:p>
    <w:p w14:paraId="5E1B7E76" w14:textId="77777777" w:rsidR="00EA1A67" w:rsidRPr="006A22F7" w:rsidRDefault="00EA1A67" w:rsidP="00EA1A67">
      <w:pPr>
        <w:spacing w:after="0" w:line="240" w:lineRule="auto"/>
        <w:contextualSpacing/>
        <w:jc w:val="center"/>
        <w:rPr>
          <w:b/>
          <w:bCs/>
          <w:sz w:val="23"/>
          <w:szCs w:val="23"/>
        </w:rPr>
      </w:pPr>
    </w:p>
    <w:p w14:paraId="5FCF6688" w14:textId="77777777" w:rsidR="00EA1A67" w:rsidRPr="006A22F7" w:rsidRDefault="00EA1A67" w:rsidP="00EA1A67">
      <w:pPr>
        <w:spacing w:after="0" w:line="240" w:lineRule="auto"/>
        <w:contextualSpacing/>
        <w:jc w:val="center"/>
        <w:rPr>
          <w:b/>
          <w:bCs/>
          <w:sz w:val="23"/>
          <w:szCs w:val="23"/>
        </w:rPr>
      </w:pPr>
    </w:p>
    <w:p w14:paraId="329D5E4D" w14:textId="77777777" w:rsidR="00EA1A67" w:rsidRPr="006A22F7" w:rsidRDefault="00EA1A67" w:rsidP="00EA1A67">
      <w:pPr>
        <w:spacing w:after="0" w:line="240" w:lineRule="auto"/>
        <w:contextualSpacing/>
        <w:jc w:val="center"/>
        <w:rPr>
          <w:b/>
          <w:bCs/>
          <w:sz w:val="23"/>
          <w:szCs w:val="23"/>
        </w:rPr>
      </w:pPr>
    </w:p>
    <w:p w14:paraId="5A378337" w14:textId="77777777" w:rsidR="00EA1A67" w:rsidRPr="006A22F7" w:rsidRDefault="00EA1A67" w:rsidP="00EA1A67">
      <w:pPr>
        <w:spacing w:after="0" w:line="240" w:lineRule="auto"/>
        <w:contextualSpacing/>
        <w:jc w:val="center"/>
        <w:rPr>
          <w:b/>
          <w:bCs/>
          <w:sz w:val="23"/>
          <w:szCs w:val="23"/>
        </w:rPr>
      </w:pPr>
    </w:p>
    <w:p w14:paraId="1EB1CD9E" w14:textId="77777777" w:rsidR="00EA1A67" w:rsidRPr="006A22F7" w:rsidRDefault="00EA1A67" w:rsidP="00EA1A67">
      <w:pPr>
        <w:spacing w:after="0" w:line="240" w:lineRule="auto"/>
        <w:contextualSpacing/>
        <w:jc w:val="center"/>
        <w:rPr>
          <w:b/>
          <w:bCs/>
          <w:sz w:val="23"/>
          <w:szCs w:val="23"/>
        </w:rPr>
      </w:pPr>
    </w:p>
    <w:p w14:paraId="2629EACF" w14:textId="77777777" w:rsidR="00EA1A67" w:rsidRPr="006A22F7" w:rsidRDefault="00EA1A67" w:rsidP="00EA1A67">
      <w:pPr>
        <w:spacing w:after="0" w:line="240" w:lineRule="auto"/>
        <w:contextualSpacing/>
        <w:jc w:val="center"/>
        <w:rPr>
          <w:b/>
          <w:bCs/>
          <w:sz w:val="23"/>
          <w:szCs w:val="23"/>
        </w:rPr>
      </w:pPr>
    </w:p>
    <w:p w14:paraId="3121DAD2" w14:textId="77777777" w:rsidR="00EA1A67" w:rsidRPr="006A22F7" w:rsidRDefault="00EA1A67" w:rsidP="00EA1A67">
      <w:pPr>
        <w:spacing w:after="0" w:line="240" w:lineRule="auto"/>
        <w:contextualSpacing/>
        <w:jc w:val="center"/>
        <w:rPr>
          <w:b/>
          <w:bCs/>
          <w:sz w:val="23"/>
          <w:szCs w:val="23"/>
        </w:rPr>
      </w:pPr>
    </w:p>
    <w:p w14:paraId="7AD47909" w14:textId="77777777" w:rsidR="00EA1A67" w:rsidRPr="006A22F7" w:rsidRDefault="00EA1A67" w:rsidP="00EA1A67">
      <w:pPr>
        <w:spacing w:after="0" w:line="240" w:lineRule="auto"/>
        <w:contextualSpacing/>
        <w:jc w:val="center"/>
        <w:rPr>
          <w:b/>
          <w:bCs/>
          <w:sz w:val="23"/>
          <w:szCs w:val="23"/>
        </w:rPr>
      </w:pPr>
    </w:p>
    <w:p w14:paraId="44344ACD" w14:textId="77777777" w:rsidR="00EA1A67" w:rsidRPr="006A22F7" w:rsidRDefault="00EA1A67" w:rsidP="00EA1A67">
      <w:pPr>
        <w:spacing w:after="0" w:line="240" w:lineRule="auto"/>
        <w:contextualSpacing/>
        <w:jc w:val="center"/>
        <w:rPr>
          <w:b/>
          <w:bCs/>
          <w:sz w:val="23"/>
          <w:szCs w:val="23"/>
        </w:rPr>
      </w:pPr>
    </w:p>
    <w:p w14:paraId="2526701E" w14:textId="77777777" w:rsidR="00EA1A67" w:rsidRPr="006A22F7" w:rsidRDefault="00EA1A67" w:rsidP="00EA1A67">
      <w:pPr>
        <w:spacing w:after="0" w:line="240" w:lineRule="auto"/>
        <w:contextualSpacing/>
        <w:jc w:val="center"/>
        <w:rPr>
          <w:b/>
          <w:bCs/>
          <w:sz w:val="23"/>
          <w:szCs w:val="23"/>
        </w:rPr>
      </w:pPr>
    </w:p>
    <w:p w14:paraId="4EA7F9FA" w14:textId="77777777" w:rsidR="00EA1A67" w:rsidRPr="006A22F7" w:rsidRDefault="00EA1A67" w:rsidP="00EA1A67">
      <w:pPr>
        <w:spacing w:after="0" w:line="240" w:lineRule="auto"/>
        <w:contextualSpacing/>
        <w:jc w:val="center"/>
        <w:rPr>
          <w:b/>
          <w:bCs/>
          <w:sz w:val="23"/>
          <w:szCs w:val="23"/>
        </w:rPr>
      </w:pPr>
    </w:p>
    <w:p w14:paraId="1D2DC5D0" w14:textId="77777777" w:rsidR="00EA1A67" w:rsidRPr="006A22F7" w:rsidRDefault="00EA1A67" w:rsidP="00EA1A67">
      <w:pPr>
        <w:spacing w:after="0" w:line="240" w:lineRule="auto"/>
        <w:contextualSpacing/>
        <w:jc w:val="center"/>
        <w:rPr>
          <w:b/>
          <w:bCs/>
          <w:sz w:val="23"/>
          <w:szCs w:val="23"/>
        </w:rPr>
      </w:pPr>
    </w:p>
    <w:p w14:paraId="000A75D0" w14:textId="77777777" w:rsidR="00EA1A67" w:rsidRPr="006A22F7" w:rsidRDefault="00EA1A67" w:rsidP="00EA1A67">
      <w:pPr>
        <w:spacing w:after="0" w:line="240" w:lineRule="auto"/>
        <w:contextualSpacing/>
        <w:jc w:val="center"/>
        <w:rPr>
          <w:b/>
          <w:bCs/>
          <w:sz w:val="23"/>
          <w:szCs w:val="23"/>
        </w:rPr>
      </w:pPr>
    </w:p>
    <w:p w14:paraId="2C565759" w14:textId="77777777" w:rsidR="00EA1A67" w:rsidRPr="006A22F7" w:rsidRDefault="00EA1A67" w:rsidP="00EA1A67">
      <w:pPr>
        <w:spacing w:after="0" w:line="240" w:lineRule="auto"/>
        <w:contextualSpacing/>
        <w:jc w:val="center"/>
        <w:rPr>
          <w:b/>
          <w:bCs/>
          <w:sz w:val="23"/>
          <w:szCs w:val="23"/>
        </w:rPr>
      </w:pPr>
    </w:p>
    <w:p w14:paraId="0761C050" w14:textId="77777777" w:rsidR="00EA1A67" w:rsidRPr="006A22F7" w:rsidRDefault="00EA1A67" w:rsidP="00EA1A67">
      <w:pPr>
        <w:spacing w:after="0" w:line="240" w:lineRule="auto"/>
        <w:contextualSpacing/>
        <w:jc w:val="center"/>
        <w:rPr>
          <w:b/>
          <w:bCs/>
          <w:sz w:val="23"/>
          <w:szCs w:val="23"/>
        </w:rPr>
      </w:pPr>
    </w:p>
    <w:p w14:paraId="4C1B690C" w14:textId="77777777" w:rsidR="00EA1A67" w:rsidRPr="006A22F7" w:rsidRDefault="00EA1A67" w:rsidP="00EA1A67">
      <w:pPr>
        <w:spacing w:after="0" w:line="240" w:lineRule="auto"/>
        <w:contextualSpacing/>
        <w:jc w:val="center"/>
        <w:rPr>
          <w:b/>
          <w:bCs/>
          <w:sz w:val="23"/>
          <w:szCs w:val="23"/>
        </w:rPr>
      </w:pPr>
    </w:p>
    <w:p w14:paraId="5299BCBD" w14:textId="77777777" w:rsidR="00EA1A67" w:rsidRPr="006A22F7" w:rsidRDefault="00EA1A67" w:rsidP="00EA1A67">
      <w:pPr>
        <w:spacing w:after="0" w:line="240" w:lineRule="auto"/>
        <w:contextualSpacing/>
        <w:jc w:val="center"/>
        <w:rPr>
          <w:b/>
          <w:bCs/>
          <w:sz w:val="23"/>
          <w:szCs w:val="23"/>
        </w:rPr>
      </w:pPr>
    </w:p>
    <w:p w14:paraId="6EEA6E28" w14:textId="77777777" w:rsidR="00EA1A67" w:rsidRPr="006A22F7" w:rsidRDefault="00EA1A67" w:rsidP="00EA1A67">
      <w:pPr>
        <w:spacing w:after="0" w:line="240" w:lineRule="auto"/>
        <w:contextualSpacing/>
        <w:jc w:val="center"/>
        <w:rPr>
          <w:b/>
          <w:bCs/>
          <w:sz w:val="23"/>
          <w:szCs w:val="23"/>
        </w:rPr>
      </w:pPr>
    </w:p>
    <w:p w14:paraId="3290EA05" w14:textId="01FECC07" w:rsidR="00EA1A67" w:rsidRPr="006A22F7" w:rsidRDefault="00ED7E1B" w:rsidP="00EA1A67">
      <w:pPr>
        <w:spacing w:after="0" w:line="240" w:lineRule="auto"/>
        <w:contextualSpacing/>
        <w:jc w:val="center"/>
        <w:rPr>
          <w:b/>
        </w:rPr>
      </w:pPr>
      <w:r>
        <w:rPr>
          <w:b/>
          <w:bCs/>
          <w:sz w:val="23"/>
          <w:szCs w:val="23"/>
        </w:rPr>
        <w:t>13</w:t>
      </w:r>
      <w:r w:rsidR="00EA1A67" w:rsidRPr="006A22F7">
        <w:rPr>
          <w:b/>
          <w:bCs/>
          <w:sz w:val="23"/>
          <w:szCs w:val="23"/>
        </w:rPr>
        <w:t xml:space="preserve"> October, 2017</w:t>
      </w:r>
    </w:p>
    <w:p w14:paraId="7C6E9475" w14:textId="77777777" w:rsidR="00111748" w:rsidRPr="006A22F7" w:rsidRDefault="00111748" w:rsidP="00AC6C0C">
      <w:pPr>
        <w:spacing w:after="0" w:line="240" w:lineRule="auto"/>
        <w:contextualSpacing/>
        <w:jc w:val="center"/>
        <w:rPr>
          <w:b/>
        </w:rPr>
      </w:pPr>
    </w:p>
    <w:p w14:paraId="39425A1E" w14:textId="77777777" w:rsidR="00111748" w:rsidRPr="006A22F7" w:rsidRDefault="00111748" w:rsidP="00AC6C0C">
      <w:pPr>
        <w:spacing w:after="0" w:line="240" w:lineRule="auto"/>
        <w:contextualSpacing/>
        <w:jc w:val="center"/>
        <w:rPr>
          <w:b/>
        </w:rPr>
      </w:pPr>
    </w:p>
    <w:p w14:paraId="4188166D" w14:textId="77777777" w:rsidR="00111748" w:rsidRPr="006A22F7" w:rsidRDefault="00111748" w:rsidP="00AC6C0C">
      <w:pPr>
        <w:spacing w:after="0" w:line="240" w:lineRule="auto"/>
        <w:contextualSpacing/>
        <w:jc w:val="center"/>
        <w:rPr>
          <w:b/>
        </w:rPr>
      </w:pPr>
    </w:p>
    <w:p w14:paraId="1CD13229" w14:textId="77777777" w:rsidR="00EA1A67" w:rsidRPr="006A22F7" w:rsidRDefault="00EA1A67" w:rsidP="00AC6C0C">
      <w:pPr>
        <w:spacing w:after="0" w:line="240" w:lineRule="auto"/>
        <w:contextualSpacing/>
        <w:jc w:val="center"/>
        <w:rPr>
          <w:b/>
        </w:rPr>
      </w:pPr>
    </w:p>
    <w:p w14:paraId="207E0B37" w14:textId="77777777" w:rsidR="00EA1A67" w:rsidRPr="006A22F7" w:rsidRDefault="00EA1A67" w:rsidP="00AC6C0C">
      <w:pPr>
        <w:spacing w:after="0" w:line="240" w:lineRule="auto"/>
        <w:contextualSpacing/>
        <w:jc w:val="center"/>
        <w:rPr>
          <w:b/>
        </w:rPr>
      </w:pPr>
    </w:p>
    <w:p w14:paraId="1E80F8ED" w14:textId="77777777" w:rsidR="00111748" w:rsidRPr="006A22F7" w:rsidRDefault="00111748" w:rsidP="00111748">
      <w:pPr>
        <w:widowControl w:val="0"/>
        <w:autoSpaceDE w:val="0"/>
        <w:autoSpaceDN w:val="0"/>
        <w:adjustRightInd w:val="0"/>
        <w:spacing w:before="59" w:after="0" w:line="240" w:lineRule="auto"/>
        <w:ind w:left="120" w:right="5404"/>
        <w:jc w:val="both"/>
      </w:pPr>
      <w:r w:rsidRPr="006A22F7">
        <w:rPr>
          <w:b/>
          <w:bCs/>
        </w:rPr>
        <w:t>A. Introduction and Executive S</w:t>
      </w:r>
      <w:r w:rsidRPr="006A22F7">
        <w:rPr>
          <w:b/>
          <w:bCs/>
          <w:spacing w:val="-1"/>
        </w:rPr>
        <w:t>u</w:t>
      </w:r>
      <w:r w:rsidRPr="006A22F7">
        <w:rPr>
          <w:b/>
          <w:bCs/>
        </w:rPr>
        <w:t>mmary</w:t>
      </w:r>
    </w:p>
    <w:p w14:paraId="54DA5B90" w14:textId="77777777" w:rsidR="00111748" w:rsidRPr="006A22F7" w:rsidRDefault="00111748" w:rsidP="00111748">
      <w:pPr>
        <w:widowControl w:val="0"/>
        <w:autoSpaceDE w:val="0"/>
        <w:autoSpaceDN w:val="0"/>
        <w:adjustRightInd w:val="0"/>
        <w:spacing w:before="17" w:after="0" w:line="260" w:lineRule="exact"/>
      </w:pPr>
    </w:p>
    <w:p w14:paraId="57F77762" w14:textId="77777777" w:rsidR="00111748" w:rsidRPr="006A22F7" w:rsidRDefault="00111748" w:rsidP="00111748">
      <w:pPr>
        <w:widowControl w:val="0"/>
        <w:autoSpaceDE w:val="0"/>
        <w:autoSpaceDN w:val="0"/>
        <w:adjustRightInd w:val="0"/>
        <w:spacing w:after="0" w:line="237" w:lineRule="auto"/>
        <w:ind w:left="120" w:right="74"/>
        <w:jc w:val="both"/>
      </w:pPr>
      <w:r w:rsidRPr="006A22F7">
        <w:rPr>
          <w:b/>
          <w:bCs/>
        </w:rPr>
        <w:t>The Government of Georgia (</w:t>
      </w:r>
      <w:r w:rsidRPr="006A22F7">
        <w:rPr>
          <w:b/>
          <w:bCs/>
          <w:spacing w:val="1"/>
        </w:rPr>
        <w:t>G</w:t>
      </w:r>
      <w:r w:rsidRPr="006A22F7">
        <w:rPr>
          <w:b/>
          <w:bCs/>
          <w:spacing w:val="-1"/>
        </w:rPr>
        <w:t>o</w:t>
      </w:r>
      <w:r w:rsidRPr="006A22F7">
        <w:rPr>
          <w:b/>
          <w:bCs/>
          <w:spacing w:val="1"/>
        </w:rPr>
        <w:t>G</w:t>
      </w:r>
      <w:r w:rsidRPr="006A22F7">
        <w:rPr>
          <w:b/>
          <w:bCs/>
        </w:rPr>
        <w:t>)</w:t>
      </w:r>
      <w:r w:rsidRPr="006A22F7">
        <w:rPr>
          <w:b/>
          <w:bCs/>
          <w:spacing w:val="1"/>
        </w:rPr>
        <w:t xml:space="preserve"> </w:t>
      </w:r>
      <w:r w:rsidRPr="006A22F7">
        <w:rPr>
          <w:b/>
          <w:bCs/>
        </w:rPr>
        <w:t>appre</w:t>
      </w:r>
      <w:r w:rsidRPr="006A22F7">
        <w:rPr>
          <w:b/>
          <w:bCs/>
          <w:spacing w:val="-1"/>
        </w:rPr>
        <w:t>c</w:t>
      </w:r>
      <w:r w:rsidRPr="006A22F7">
        <w:rPr>
          <w:b/>
          <w:bCs/>
        </w:rPr>
        <w:t>iates</w:t>
      </w:r>
      <w:r w:rsidRPr="006A22F7">
        <w:rPr>
          <w:b/>
          <w:bCs/>
          <w:spacing w:val="1"/>
        </w:rPr>
        <w:t xml:space="preserve"> </w:t>
      </w:r>
      <w:r w:rsidRPr="006A22F7">
        <w:rPr>
          <w:b/>
          <w:bCs/>
        </w:rPr>
        <w:t>the</w:t>
      </w:r>
      <w:r w:rsidRPr="006A22F7">
        <w:rPr>
          <w:b/>
          <w:bCs/>
          <w:spacing w:val="1"/>
        </w:rPr>
        <w:t xml:space="preserve"> </w:t>
      </w:r>
      <w:r w:rsidRPr="006A22F7">
        <w:rPr>
          <w:b/>
          <w:bCs/>
        </w:rPr>
        <w:t>o</w:t>
      </w:r>
      <w:r w:rsidRPr="006A22F7">
        <w:rPr>
          <w:b/>
          <w:bCs/>
          <w:spacing w:val="-1"/>
        </w:rPr>
        <w:t>p</w:t>
      </w:r>
      <w:r w:rsidRPr="006A22F7">
        <w:rPr>
          <w:b/>
          <w:bCs/>
        </w:rPr>
        <w:t>portunity</w:t>
      </w:r>
      <w:r w:rsidRPr="006A22F7">
        <w:rPr>
          <w:b/>
          <w:bCs/>
          <w:spacing w:val="1"/>
        </w:rPr>
        <w:t xml:space="preserve"> </w:t>
      </w:r>
      <w:r w:rsidRPr="006A22F7">
        <w:rPr>
          <w:b/>
          <w:bCs/>
        </w:rPr>
        <w:t>to</w:t>
      </w:r>
      <w:r w:rsidRPr="006A22F7">
        <w:rPr>
          <w:b/>
          <w:bCs/>
          <w:spacing w:val="1"/>
        </w:rPr>
        <w:t xml:space="preserve"> </w:t>
      </w:r>
      <w:r w:rsidRPr="006A22F7">
        <w:rPr>
          <w:b/>
          <w:bCs/>
        </w:rPr>
        <w:t>respond</w:t>
      </w:r>
      <w:r w:rsidRPr="006A22F7">
        <w:rPr>
          <w:b/>
          <w:bCs/>
          <w:spacing w:val="1"/>
        </w:rPr>
        <w:t xml:space="preserve"> </w:t>
      </w:r>
      <w:r w:rsidRPr="006A22F7">
        <w:rPr>
          <w:b/>
          <w:bCs/>
        </w:rPr>
        <w:t>to</w:t>
      </w:r>
      <w:r w:rsidRPr="006A22F7">
        <w:rPr>
          <w:b/>
          <w:bCs/>
          <w:spacing w:val="1"/>
        </w:rPr>
        <w:t xml:space="preserve"> </w:t>
      </w:r>
      <w:r w:rsidRPr="006A22F7">
        <w:rPr>
          <w:b/>
          <w:bCs/>
        </w:rPr>
        <w:t>the</w:t>
      </w:r>
      <w:r w:rsidRPr="006A22F7">
        <w:rPr>
          <w:b/>
          <w:bCs/>
          <w:spacing w:val="1"/>
        </w:rPr>
        <w:t xml:space="preserve"> </w:t>
      </w:r>
      <w:r w:rsidRPr="006A22F7">
        <w:rPr>
          <w:b/>
          <w:bCs/>
        </w:rPr>
        <w:t xml:space="preserve">Petition </w:t>
      </w:r>
      <w:r w:rsidRPr="006A22F7">
        <w:t>dated September 10, 2010, which was sub</w:t>
      </w:r>
      <w:r w:rsidRPr="006A22F7">
        <w:rPr>
          <w:spacing w:val="-2"/>
        </w:rPr>
        <w:t>m</w:t>
      </w:r>
      <w:r w:rsidRPr="006A22F7">
        <w:t>itted by the AFL-CIO pursuant to 19 USC 2462(d) of the Generalized System</w:t>
      </w:r>
      <w:r w:rsidRPr="006A22F7">
        <w:rPr>
          <w:spacing w:val="-2"/>
        </w:rPr>
        <w:t xml:space="preserve"> </w:t>
      </w:r>
      <w:r w:rsidRPr="006A22F7">
        <w:t>of Preferences (GSP) statute.</w:t>
      </w:r>
    </w:p>
    <w:p w14:paraId="4BABBCCC" w14:textId="77777777" w:rsidR="00111748" w:rsidRPr="006A22F7" w:rsidRDefault="00111748" w:rsidP="00111748">
      <w:pPr>
        <w:widowControl w:val="0"/>
        <w:autoSpaceDE w:val="0"/>
        <w:autoSpaceDN w:val="0"/>
        <w:adjustRightInd w:val="0"/>
        <w:spacing w:before="19" w:after="0" w:line="260" w:lineRule="exact"/>
      </w:pPr>
    </w:p>
    <w:p w14:paraId="1676C1EB" w14:textId="77777777" w:rsidR="00111748" w:rsidRPr="006A22F7" w:rsidRDefault="00111748" w:rsidP="00111748">
      <w:pPr>
        <w:widowControl w:val="0"/>
        <w:autoSpaceDE w:val="0"/>
        <w:autoSpaceDN w:val="0"/>
        <w:adjustRightInd w:val="0"/>
        <w:spacing w:after="0" w:line="240" w:lineRule="auto"/>
        <w:ind w:left="120" w:right="7709"/>
        <w:jc w:val="both"/>
        <w:rPr>
          <w:b/>
        </w:rPr>
      </w:pPr>
      <w:r w:rsidRPr="006A22F7">
        <w:rPr>
          <w:b/>
          <w:bCs/>
        </w:rPr>
        <w:t>General</w:t>
      </w:r>
      <w:r w:rsidRPr="006A22F7">
        <w:rPr>
          <w:b/>
          <w:bCs/>
          <w:spacing w:val="-1"/>
        </w:rPr>
        <w:t xml:space="preserve"> </w:t>
      </w:r>
      <w:r w:rsidRPr="006A22F7">
        <w:rPr>
          <w:b/>
          <w:bCs/>
        </w:rPr>
        <w:t>O</w:t>
      </w:r>
      <w:r w:rsidRPr="006A22F7">
        <w:rPr>
          <w:b/>
          <w:bCs/>
          <w:spacing w:val="-1"/>
        </w:rPr>
        <w:t>v</w:t>
      </w:r>
      <w:r w:rsidRPr="006A22F7">
        <w:rPr>
          <w:b/>
          <w:bCs/>
        </w:rPr>
        <w:t>erview</w:t>
      </w:r>
    </w:p>
    <w:p w14:paraId="64FA05BF" w14:textId="77777777" w:rsidR="00111748" w:rsidRPr="006A22F7" w:rsidRDefault="00111748" w:rsidP="00111748">
      <w:pPr>
        <w:widowControl w:val="0"/>
        <w:autoSpaceDE w:val="0"/>
        <w:autoSpaceDN w:val="0"/>
        <w:adjustRightInd w:val="0"/>
        <w:spacing w:before="3" w:after="0" w:line="110" w:lineRule="exact"/>
      </w:pPr>
    </w:p>
    <w:p w14:paraId="66BB651F" w14:textId="5BB18019" w:rsidR="00111748" w:rsidRPr="006A22F7" w:rsidRDefault="00111748" w:rsidP="00BA6B47">
      <w:pPr>
        <w:widowControl w:val="0"/>
        <w:autoSpaceDE w:val="0"/>
        <w:autoSpaceDN w:val="0"/>
        <w:adjustRightInd w:val="0"/>
        <w:spacing w:after="0" w:line="240" w:lineRule="auto"/>
        <w:ind w:left="120" w:right="73"/>
        <w:jc w:val="both"/>
      </w:pPr>
      <w:r w:rsidRPr="006A22F7">
        <w:t>Georgia is a young democracy that has continued to undertake nu</w:t>
      </w:r>
      <w:r w:rsidRPr="006A22F7">
        <w:rPr>
          <w:spacing w:val="-2"/>
        </w:rPr>
        <w:t>m</w:t>
      </w:r>
      <w:r w:rsidRPr="006A22F7">
        <w:t>erous refor</w:t>
      </w:r>
      <w:r w:rsidRPr="006A22F7">
        <w:rPr>
          <w:spacing w:val="-2"/>
        </w:rPr>
        <w:t>m</w:t>
      </w:r>
      <w:r w:rsidRPr="006A22F7">
        <w:t xml:space="preserve">s </w:t>
      </w:r>
      <w:r w:rsidRPr="006A22F7">
        <w:rPr>
          <w:spacing w:val="2"/>
        </w:rPr>
        <w:t>i</w:t>
      </w:r>
      <w:r w:rsidRPr="006A22F7">
        <w:t>n order</w:t>
      </w:r>
      <w:r w:rsidRPr="006A22F7">
        <w:rPr>
          <w:spacing w:val="1"/>
        </w:rPr>
        <w:t xml:space="preserve"> </w:t>
      </w:r>
      <w:r w:rsidRPr="006A22F7">
        <w:t>to</w:t>
      </w:r>
      <w:r w:rsidRPr="006A22F7">
        <w:rPr>
          <w:spacing w:val="1"/>
        </w:rPr>
        <w:t xml:space="preserve"> </w:t>
      </w:r>
      <w:r w:rsidRPr="006A22F7">
        <w:t>show</w:t>
      </w:r>
      <w:r w:rsidRPr="006A22F7">
        <w:rPr>
          <w:spacing w:val="1"/>
        </w:rPr>
        <w:t xml:space="preserve"> </w:t>
      </w:r>
      <w:r w:rsidRPr="006A22F7">
        <w:t>its</w:t>
      </w:r>
      <w:r w:rsidRPr="006A22F7">
        <w:rPr>
          <w:spacing w:val="1"/>
        </w:rPr>
        <w:t xml:space="preserve"> </w:t>
      </w:r>
      <w:r w:rsidR="00BA6B47">
        <w:t>commitment</w:t>
      </w:r>
      <w:r w:rsidR="00BA6B47" w:rsidRPr="006A22F7">
        <w:rPr>
          <w:spacing w:val="1"/>
        </w:rPr>
        <w:t xml:space="preserve"> </w:t>
      </w:r>
      <w:r w:rsidRPr="006A22F7">
        <w:t>to</w:t>
      </w:r>
      <w:r w:rsidRPr="006A22F7">
        <w:rPr>
          <w:spacing w:val="1"/>
        </w:rPr>
        <w:t xml:space="preserve"> </w:t>
      </w:r>
      <w:r w:rsidRPr="006A22F7">
        <w:t>uphold</w:t>
      </w:r>
      <w:r w:rsidRPr="006A22F7">
        <w:rPr>
          <w:spacing w:val="-1"/>
        </w:rPr>
        <w:t xml:space="preserve"> </w:t>
      </w:r>
      <w:r w:rsidRPr="006A22F7">
        <w:t>the</w:t>
      </w:r>
      <w:r w:rsidRPr="006A22F7">
        <w:rPr>
          <w:spacing w:val="1"/>
        </w:rPr>
        <w:t xml:space="preserve"> </w:t>
      </w:r>
      <w:r w:rsidRPr="006A22F7">
        <w:t>principles</w:t>
      </w:r>
      <w:r w:rsidRPr="006A22F7">
        <w:rPr>
          <w:spacing w:val="1"/>
        </w:rPr>
        <w:t xml:space="preserve"> </w:t>
      </w:r>
      <w:r w:rsidRPr="006A22F7">
        <w:t>of</w:t>
      </w:r>
      <w:r w:rsidRPr="006A22F7">
        <w:rPr>
          <w:spacing w:val="1"/>
        </w:rPr>
        <w:t xml:space="preserve"> </w:t>
      </w:r>
      <w:r w:rsidRPr="006A22F7">
        <w:t>de</w:t>
      </w:r>
      <w:r w:rsidRPr="006A22F7">
        <w:rPr>
          <w:spacing w:val="-2"/>
        </w:rPr>
        <w:t>m</w:t>
      </w:r>
      <w:r w:rsidRPr="006A22F7">
        <w:t xml:space="preserve">ocracy. </w:t>
      </w:r>
    </w:p>
    <w:p w14:paraId="3E235651" w14:textId="77777777" w:rsidR="00111748" w:rsidRPr="006A22F7" w:rsidRDefault="00111748" w:rsidP="00111748">
      <w:pPr>
        <w:widowControl w:val="0"/>
        <w:autoSpaceDE w:val="0"/>
        <w:autoSpaceDN w:val="0"/>
        <w:adjustRightInd w:val="0"/>
        <w:spacing w:after="0" w:line="240" w:lineRule="auto"/>
        <w:ind w:left="120" w:right="73"/>
        <w:jc w:val="both"/>
      </w:pPr>
    </w:p>
    <w:p w14:paraId="6CB32529" w14:textId="7020AD5A" w:rsidR="00111748" w:rsidRPr="006A22F7" w:rsidRDefault="00111748" w:rsidP="00BA6B47">
      <w:pPr>
        <w:widowControl w:val="0"/>
        <w:autoSpaceDE w:val="0"/>
        <w:autoSpaceDN w:val="0"/>
        <w:adjustRightInd w:val="0"/>
        <w:spacing w:after="0" w:line="240" w:lineRule="auto"/>
        <w:ind w:left="120" w:right="73"/>
        <w:jc w:val="both"/>
      </w:pPr>
      <w:r w:rsidRPr="006A22F7">
        <w:t xml:space="preserve">After the successful reforms that supported economic liberalization and </w:t>
      </w:r>
      <w:r w:rsidR="00BA6B47">
        <w:t xml:space="preserve">the </w:t>
      </w:r>
      <w:r w:rsidRPr="006A22F7">
        <w:t xml:space="preserve">business environment, recent ongoing and planed reforms </w:t>
      </w:r>
      <w:r w:rsidR="00BA6B47">
        <w:t>are</w:t>
      </w:r>
      <w:r w:rsidR="00BA6B47" w:rsidRPr="006A22F7">
        <w:t xml:space="preserve"> </w:t>
      </w:r>
      <w:r w:rsidRPr="006A22F7">
        <w:t xml:space="preserve">oriented </w:t>
      </w:r>
      <w:r w:rsidR="00BA6B47">
        <w:t>toward</w:t>
      </w:r>
      <w:r w:rsidR="00BA6B47" w:rsidRPr="006A22F7">
        <w:t xml:space="preserve"> </w:t>
      </w:r>
      <w:r w:rsidRPr="006A22F7">
        <w:t xml:space="preserve">structural improvement of the economy, inclusive access to economic opportunities, enhancement of productivity and effective utilization of the country’s advantages. </w:t>
      </w:r>
    </w:p>
    <w:p w14:paraId="2FA57787" w14:textId="77777777" w:rsidR="00111748" w:rsidRPr="006A22F7" w:rsidRDefault="00111748" w:rsidP="00111748">
      <w:pPr>
        <w:widowControl w:val="0"/>
        <w:autoSpaceDE w:val="0"/>
        <w:autoSpaceDN w:val="0"/>
        <w:adjustRightInd w:val="0"/>
        <w:spacing w:after="0" w:line="240" w:lineRule="auto"/>
        <w:ind w:left="120" w:right="73"/>
        <w:jc w:val="both"/>
      </w:pPr>
    </w:p>
    <w:p w14:paraId="79E74397" w14:textId="4E71E25B" w:rsidR="00111748" w:rsidRPr="006A22F7" w:rsidRDefault="00BA6B47" w:rsidP="00BA6B47">
      <w:pPr>
        <w:widowControl w:val="0"/>
        <w:autoSpaceDE w:val="0"/>
        <w:autoSpaceDN w:val="0"/>
        <w:adjustRightInd w:val="0"/>
        <w:spacing w:after="0" w:line="240" w:lineRule="auto"/>
        <w:ind w:left="120" w:right="73"/>
        <w:jc w:val="both"/>
      </w:pPr>
      <w:r>
        <w:t>The e</w:t>
      </w:r>
      <w:r w:rsidR="00111748" w:rsidRPr="006A22F7">
        <w:t xml:space="preserve">conomic policy of GoG is based on private sector competitiveness, development of SMEs and </w:t>
      </w:r>
      <w:r>
        <w:t>increasing</w:t>
      </w:r>
      <w:r w:rsidR="00111748" w:rsidRPr="006A22F7">
        <w:t xml:space="preserve"> employment. New tax reform</w:t>
      </w:r>
      <w:r>
        <w:t>s</w:t>
      </w:r>
      <w:r w:rsidR="00111748" w:rsidRPr="006A22F7">
        <w:t xml:space="preserve"> that came into force in January, 2017 significantly reduce</w:t>
      </w:r>
      <w:r>
        <w:t>d</w:t>
      </w:r>
      <w:r w:rsidR="00111748" w:rsidRPr="006A22F7">
        <w:t xml:space="preserve"> the effective tax rate and </w:t>
      </w:r>
      <w:r>
        <w:t>are</w:t>
      </w:r>
      <w:r w:rsidRPr="006A22F7">
        <w:t xml:space="preserve"> </w:t>
      </w:r>
      <w:r w:rsidR="00111748" w:rsidRPr="006A22F7">
        <w:t xml:space="preserve">aimed at boosting savings and investment, widening and </w:t>
      </w:r>
      <w:r>
        <w:t xml:space="preserve">modernizing </w:t>
      </w:r>
      <w:r w:rsidR="00111748" w:rsidRPr="006A22F7">
        <w:t xml:space="preserve">production and </w:t>
      </w:r>
      <w:r>
        <w:t>increasing</w:t>
      </w:r>
      <w:r w:rsidRPr="006A22F7">
        <w:t xml:space="preserve"> </w:t>
      </w:r>
      <w:r w:rsidR="00111748" w:rsidRPr="006A22F7">
        <w:t xml:space="preserve">liquidity for the private sector, in particular SMEs. </w:t>
      </w:r>
    </w:p>
    <w:p w14:paraId="3818F7FC" w14:textId="77777777" w:rsidR="00111748" w:rsidRPr="006A22F7" w:rsidRDefault="00111748" w:rsidP="00111748">
      <w:pPr>
        <w:widowControl w:val="0"/>
        <w:autoSpaceDE w:val="0"/>
        <w:autoSpaceDN w:val="0"/>
        <w:adjustRightInd w:val="0"/>
        <w:spacing w:after="0" w:line="240" w:lineRule="auto"/>
        <w:ind w:right="73"/>
        <w:jc w:val="both"/>
      </w:pPr>
    </w:p>
    <w:p w14:paraId="30EE4967" w14:textId="70646801" w:rsidR="00111748" w:rsidRPr="006A22F7" w:rsidRDefault="00111748" w:rsidP="00BA6B47">
      <w:pPr>
        <w:widowControl w:val="0"/>
        <w:autoSpaceDE w:val="0"/>
        <w:autoSpaceDN w:val="0"/>
        <w:adjustRightInd w:val="0"/>
        <w:spacing w:after="0" w:line="240" w:lineRule="auto"/>
        <w:ind w:left="120" w:right="73"/>
        <w:jc w:val="both"/>
      </w:pPr>
      <w:r w:rsidRPr="006A22F7">
        <w:t xml:space="preserve">Georgia has successfully weathered challenges in recent years. Despite the fact that during the last years, Georgia’s economy was affected by negative external shocks, which had an impact on </w:t>
      </w:r>
      <w:r w:rsidR="00BA6B47">
        <w:t xml:space="preserve">the </w:t>
      </w:r>
      <w:r w:rsidRPr="006A22F7">
        <w:t xml:space="preserve">economic growth of the country, Georgia still maintained one of the best growth rates among </w:t>
      </w:r>
      <w:r w:rsidR="00BA6B47">
        <w:t xml:space="preserve">its </w:t>
      </w:r>
      <w:r w:rsidRPr="006A22F7">
        <w:t xml:space="preserve">neighbors and in </w:t>
      </w:r>
      <w:r w:rsidR="00BA6B47">
        <w:t>the</w:t>
      </w:r>
      <w:r w:rsidRPr="006A22F7">
        <w:t xml:space="preserve"> wider region. According to the projections of IFIs</w:t>
      </w:r>
      <w:r w:rsidR="00BA6B47">
        <w:t>,</w:t>
      </w:r>
      <w:r w:rsidRPr="006A22F7">
        <w:t xml:space="preserve"> Georgia will have one of the highest growth</w:t>
      </w:r>
      <w:r w:rsidR="00BA6B47">
        <w:t xml:space="preserve"> rates</w:t>
      </w:r>
      <w:r w:rsidRPr="006A22F7">
        <w:t xml:space="preserve"> among Eastern Europe and Central Asian countries in upcoming years.  Real economic growth </w:t>
      </w:r>
      <w:r w:rsidR="00BA6B47">
        <w:t>from</w:t>
      </w:r>
      <w:r w:rsidR="00BA6B47" w:rsidRPr="006A22F7">
        <w:t xml:space="preserve"> </w:t>
      </w:r>
      <w:r w:rsidRPr="006A22F7">
        <w:t xml:space="preserve">2010-2016 amounted to 4.8%, which is one of the highest in </w:t>
      </w:r>
      <w:r w:rsidR="00BA6B47">
        <w:t xml:space="preserve">the </w:t>
      </w:r>
      <w:r w:rsidRPr="006A22F7">
        <w:t xml:space="preserve">wider region.  </w:t>
      </w:r>
    </w:p>
    <w:p w14:paraId="4082B981" w14:textId="77777777" w:rsidR="00111748" w:rsidRPr="006A22F7" w:rsidRDefault="00111748" w:rsidP="00111748">
      <w:pPr>
        <w:widowControl w:val="0"/>
        <w:autoSpaceDE w:val="0"/>
        <w:autoSpaceDN w:val="0"/>
        <w:adjustRightInd w:val="0"/>
        <w:spacing w:after="0" w:line="240" w:lineRule="auto"/>
        <w:ind w:left="120" w:right="73"/>
        <w:jc w:val="both"/>
      </w:pPr>
    </w:p>
    <w:p w14:paraId="72134F78" w14:textId="180FEC1D" w:rsidR="00111748" w:rsidRPr="006A22F7" w:rsidRDefault="00111748" w:rsidP="00BA6B47">
      <w:pPr>
        <w:widowControl w:val="0"/>
        <w:autoSpaceDE w:val="0"/>
        <w:autoSpaceDN w:val="0"/>
        <w:adjustRightInd w:val="0"/>
        <w:spacing w:after="0" w:line="240" w:lineRule="auto"/>
        <w:ind w:left="120" w:right="73"/>
        <w:jc w:val="both"/>
      </w:pPr>
      <w:r w:rsidRPr="006A22F7">
        <w:t xml:space="preserve">Due to implemented measures, tangible results are in place and improvements can be observed </w:t>
      </w:r>
      <w:r w:rsidR="00BA6B47">
        <w:t>in</w:t>
      </w:r>
      <w:r w:rsidR="00BA6B47" w:rsidRPr="006A22F7">
        <w:t xml:space="preserve"> </w:t>
      </w:r>
      <w:r w:rsidRPr="006A22F7">
        <w:t xml:space="preserve">the labor market as well. </w:t>
      </w:r>
      <w:r w:rsidR="00BA6B47">
        <w:t>The u</w:t>
      </w:r>
      <w:r w:rsidRPr="006A22F7">
        <w:t xml:space="preserve">nemployment rate </w:t>
      </w:r>
      <w:r w:rsidR="00BA6B47">
        <w:t>decreased</w:t>
      </w:r>
      <w:r w:rsidRPr="006A22F7">
        <w:t xml:space="preserve"> </w:t>
      </w:r>
      <w:r w:rsidR="00BA6B47">
        <w:t>from</w:t>
      </w:r>
      <w:r w:rsidR="00BA6B47" w:rsidRPr="006A22F7">
        <w:t xml:space="preserve"> </w:t>
      </w:r>
      <w:r w:rsidRPr="006A22F7">
        <w:t xml:space="preserve">2009-2016.  In 2016, the annual unemployment rate reached its lowest point in 13 years and amounted to 11.8%. Georgia’s unemployment is largely “structural” as some of the expanding sectors have difficulty finding workers with the skills they need and have to wait an inordinately long time to fill their vacancies. </w:t>
      </w:r>
    </w:p>
    <w:p w14:paraId="69DCA4FA" w14:textId="77777777" w:rsidR="00111748" w:rsidRPr="006A22F7" w:rsidRDefault="00111748" w:rsidP="00111748">
      <w:pPr>
        <w:widowControl w:val="0"/>
        <w:autoSpaceDE w:val="0"/>
        <w:autoSpaceDN w:val="0"/>
        <w:adjustRightInd w:val="0"/>
        <w:spacing w:after="0" w:line="240" w:lineRule="auto"/>
        <w:ind w:left="120" w:right="73"/>
        <w:jc w:val="both"/>
      </w:pPr>
    </w:p>
    <w:p w14:paraId="50B20AB9" w14:textId="53475323" w:rsidR="00111748" w:rsidRPr="006A22F7" w:rsidRDefault="00111748" w:rsidP="00111748">
      <w:pPr>
        <w:widowControl w:val="0"/>
        <w:autoSpaceDE w:val="0"/>
        <w:autoSpaceDN w:val="0"/>
        <w:adjustRightInd w:val="0"/>
        <w:spacing w:after="0" w:line="240" w:lineRule="auto"/>
        <w:ind w:left="120" w:right="73"/>
        <w:jc w:val="both"/>
      </w:pPr>
      <w:r w:rsidRPr="006A22F7">
        <w:t>The reformed labor markets facilitated economic restructuring, promoted productivity, increased competitiveness, and cushioned the economy against supply and demand shocks. Nominal average earnings in all sectors rose by 615% (2003-2015)</w:t>
      </w:r>
      <w:r w:rsidR="00BA6B47">
        <w:t>,</w:t>
      </w:r>
      <w:r w:rsidRPr="006A22F7">
        <w:t xml:space="preserve"> while the consumer price index rose only by 87%, resulting in a large increase in real earnings. In 10 sectors</w:t>
      </w:r>
      <w:r w:rsidR="00BA6B47">
        <w:t>,</w:t>
      </w:r>
      <w:r w:rsidRPr="006A22F7">
        <w:t xml:space="preserve"> nominal earnings rose by more than 600%, and in 7 of those sectors, by more than 800%. </w:t>
      </w:r>
    </w:p>
    <w:p w14:paraId="5952375E" w14:textId="77777777" w:rsidR="00111748" w:rsidRPr="006A22F7" w:rsidRDefault="00111748" w:rsidP="00111748">
      <w:pPr>
        <w:widowControl w:val="0"/>
        <w:autoSpaceDE w:val="0"/>
        <w:autoSpaceDN w:val="0"/>
        <w:adjustRightInd w:val="0"/>
        <w:spacing w:after="0" w:line="240" w:lineRule="auto"/>
        <w:ind w:left="120" w:right="73"/>
        <w:jc w:val="both"/>
      </w:pPr>
    </w:p>
    <w:p w14:paraId="4222FB06" w14:textId="33247CDB" w:rsidR="00111748" w:rsidRPr="006A22F7" w:rsidRDefault="00111748" w:rsidP="00111748">
      <w:pPr>
        <w:widowControl w:val="0"/>
        <w:autoSpaceDE w:val="0"/>
        <w:autoSpaceDN w:val="0"/>
        <w:adjustRightInd w:val="0"/>
        <w:spacing w:after="0" w:line="240" w:lineRule="auto"/>
        <w:ind w:left="120" w:right="73"/>
        <w:jc w:val="both"/>
      </w:pPr>
      <w:r w:rsidRPr="006A22F7">
        <w:t xml:space="preserve">The availability of GSP has been an essential tool to increase the country’s international trade with the  United  States,  Canada,  the  European  Union,  Switzerland,  Norway  and  Japan.  Georgia’s exports into the U.S. market under GSP have grown from $17.3 million in 2002 to more than $62.2 million in 2016. The main export products were ferroalloys, plants and parts of plants, </w:t>
      </w:r>
      <w:r w:rsidR="00BA6B47">
        <w:t>c</w:t>
      </w:r>
      <w:r w:rsidRPr="006A22F7">
        <w:t xml:space="preserve">hocolate and chocolate products, fruit and vegetable juices, </w:t>
      </w:r>
      <w:r w:rsidR="00BA6B47">
        <w:t>m</w:t>
      </w:r>
      <w:r w:rsidRPr="006A22F7">
        <w:t>ineral waters,</w:t>
      </w:r>
      <w:r w:rsidR="00BA6B47">
        <w:t xml:space="preserve"> and</w:t>
      </w:r>
      <w:r w:rsidRPr="006A22F7">
        <w:t xml:space="preserve"> wines.</w:t>
      </w:r>
    </w:p>
    <w:p w14:paraId="5304E1E8" w14:textId="77777777" w:rsidR="00111748" w:rsidRPr="006A22F7" w:rsidRDefault="00111748" w:rsidP="00111748">
      <w:pPr>
        <w:widowControl w:val="0"/>
        <w:autoSpaceDE w:val="0"/>
        <w:autoSpaceDN w:val="0"/>
        <w:adjustRightInd w:val="0"/>
        <w:spacing w:after="0" w:line="240" w:lineRule="auto"/>
        <w:ind w:right="73"/>
        <w:jc w:val="both"/>
      </w:pPr>
    </w:p>
    <w:p w14:paraId="7D5B5B1E" w14:textId="77777777" w:rsidR="00111748" w:rsidRPr="006A22F7" w:rsidRDefault="00111748" w:rsidP="00111748">
      <w:pPr>
        <w:widowControl w:val="0"/>
        <w:autoSpaceDE w:val="0"/>
        <w:autoSpaceDN w:val="0"/>
        <w:adjustRightInd w:val="0"/>
        <w:spacing w:after="0" w:line="240" w:lineRule="auto"/>
        <w:ind w:left="120" w:right="73"/>
        <w:jc w:val="both"/>
      </w:pPr>
      <w:r w:rsidRPr="006A22F7">
        <w:rPr>
          <w:noProof/>
        </w:rPr>
        <mc:AlternateContent>
          <mc:Choice Requires="wps">
            <w:drawing>
              <wp:anchor distT="0" distB="0" distL="114300" distR="114300" simplePos="0" relativeHeight="251659264" behindDoc="1" locked="0" layoutInCell="0" allowOverlap="1" wp14:anchorId="6E2109A7" wp14:editId="047C3D30">
                <wp:simplePos x="0" y="0"/>
                <wp:positionH relativeFrom="page">
                  <wp:posOffset>914400</wp:posOffset>
                </wp:positionH>
                <wp:positionV relativeFrom="paragraph">
                  <wp:posOffset>1370330</wp:posOffset>
                </wp:positionV>
                <wp:extent cx="1828800" cy="0"/>
                <wp:effectExtent l="0" t="0" r="19050" b="1905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FD0DE8" id="Freeform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07.9pt,3in,107.9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" o:allowincell="f" filled="f" strokeweight=".7pt">
                <v:path arrowok="t" o:connecttype="custom" o:connectlocs="0,0;1828800,0" o:connectangles="0,0"/>
                <w10:wrap anchorx="page"/>
              </v:polyline>
            </w:pict>
          </mc:Fallback>
        </mc:AlternateContent>
      </w:r>
    </w:p>
    <w:p w14:paraId="34C385EF" w14:textId="77777777" w:rsidR="00111748" w:rsidRPr="006A22F7" w:rsidRDefault="00111748" w:rsidP="00111748">
      <w:pPr>
        <w:spacing w:after="0" w:line="240" w:lineRule="auto"/>
        <w:sectPr w:rsidR="00111748" w:rsidRPr="006A22F7">
          <w:pgSz w:w="12240" w:h="15840"/>
          <w:pgMar w:top="1380" w:right="1180" w:bottom="280" w:left="1320" w:header="0" w:footer="767" w:gutter="0"/>
          <w:cols w:space="720"/>
        </w:sectPr>
      </w:pPr>
    </w:p>
    <w:p w14:paraId="4BF5FB5D" w14:textId="298E4E3B" w:rsidR="00111748" w:rsidRPr="006A22F7" w:rsidRDefault="00111748" w:rsidP="00111748">
      <w:pPr>
        <w:widowControl w:val="0"/>
        <w:autoSpaceDE w:val="0"/>
        <w:autoSpaceDN w:val="0"/>
        <w:adjustRightInd w:val="0"/>
        <w:spacing w:after="0" w:line="240" w:lineRule="auto"/>
        <w:ind w:right="3398"/>
        <w:jc w:val="both"/>
      </w:pPr>
      <w:r w:rsidRPr="006A22F7">
        <w:rPr>
          <w:b/>
          <w:bCs/>
        </w:rPr>
        <w:lastRenderedPageBreak/>
        <w:t>Strengthening of Worker Rights and Tripartite Cooperation</w:t>
      </w:r>
    </w:p>
    <w:p w14:paraId="36B8FAF3" w14:textId="77777777" w:rsidR="00111748" w:rsidRPr="006A22F7" w:rsidRDefault="00111748" w:rsidP="00111748">
      <w:pPr>
        <w:widowControl w:val="0"/>
        <w:autoSpaceDE w:val="0"/>
        <w:autoSpaceDN w:val="0"/>
        <w:adjustRightInd w:val="0"/>
        <w:spacing w:before="3" w:after="0" w:line="110" w:lineRule="exact"/>
      </w:pPr>
    </w:p>
    <w:p w14:paraId="717FFFC9" w14:textId="7BC3D3A2" w:rsidR="00111748" w:rsidRPr="006A22F7" w:rsidRDefault="00111748" w:rsidP="00111748">
      <w:pPr>
        <w:spacing w:after="0" w:line="240" w:lineRule="auto"/>
        <w:jc w:val="both"/>
        <w:rPr>
          <w:rFonts w:eastAsia="MS Mincho"/>
          <w:lang w:val="en-GB" w:eastAsia="fr-FR"/>
        </w:rPr>
      </w:pPr>
      <w:r w:rsidRPr="006A22F7">
        <w:rPr>
          <w:rFonts w:eastAsia="MS Mincho"/>
          <w:lang w:val="en-GB" w:eastAsia="fr-FR"/>
        </w:rPr>
        <w:t>For the last years, Georgia has undergone deep changes in its labour legislation and institutions and practices in managing human resources, which</w:t>
      </w:r>
      <w:r w:rsidR="00BA6B47">
        <w:rPr>
          <w:rFonts w:eastAsia="MS Mincho"/>
          <w:lang w:val="en-GB" w:eastAsia="fr-FR"/>
        </w:rPr>
        <w:t xml:space="preserve"> had previously</w:t>
      </w:r>
      <w:r w:rsidRPr="006A22F7">
        <w:rPr>
          <w:rFonts w:eastAsia="MS Mincho"/>
          <w:lang w:val="en-GB" w:eastAsia="fr-FR"/>
        </w:rPr>
        <w:t xml:space="preserve"> resulted in tense relationships and</w:t>
      </w:r>
      <w:r w:rsidR="00BA6B47">
        <w:rPr>
          <w:rFonts w:eastAsia="MS Mincho"/>
          <w:lang w:val="en-GB" w:eastAsia="fr-FR"/>
        </w:rPr>
        <w:t xml:space="preserve"> a</w:t>
      </w:r>
      <w:r w:rsidRPr="006A22F7">
        <w:rPr>
          <w:rFonts w:eastAsia="MS Mincho"/>
          <w:lang w:val="en-GB" w:eastAsia="fr-FR"/>
        </w:rPr>
        <w:t xml:space="preserve"> lack of trust among the tripartite constituents, particularly between the Government of Georgia (GoG) and the Georgian Trade Unions Confederation (GTUC).</w:t>
      </w:r>
    </w:p>
    <w:p w14:paraId="5684B51C" w14:textId="77777777" w:rsidR="00111748" w:rsidRPr="006A22F7" w:rsidRDefault="00111748" w:rsidP="00111748">
      <w:pPr>
        <w:spacing w:after="0" w:line="240" w:lineRule="auto"/>
        <w:jc w:val="both"/>
        <w:rPr>
          <w:rFonts w:eastAsia="MS Mincho"/>
          <w:lang w:val="en-GB" w:eastAsia="fr-FR"/>
        </w:rPr>
      </w:pPr>
    </w:p>
    <w:p w14:paraId="3C24CD03" w14:textId="67B76851" w:rsidR="00111748" w:rsidRPr="006A22F7" w:rsidRDefault="00111748" w:rsidP="00111748">
      <w:pPr>
        <w:spacing w:after="0" w:line="240" w:lineRule="auto"/>
        <w:jc w:val="both"/>
        <w:rPr>
          <w:rFonts w:eastAsia="MS Mincho"/>
          <w:lang w:val="en-GB" w:eastAsia="fr-FR"/>
        </w:rPr>
      </w:pPr>
      <w:r w:rsidRPr="006A22F7">
        <w:rPr>
          <w:rFonts w:eastAsia="MS Mincho"/>
          <w:lang w:val="en-GB" w:eastAsia="fr-FR"/>
        </w:rPr>
        <w:t xml:space="preserve">The 2006 Labour Code was based on the assumption that deregulation of the labour market would attract investment and create jobs even at the price of not complying with International Labour Organization (ILO) Fundamental Conventions ratified by Georgia. It is only with the arrival of a new Government </w:t>
      </w:r>
      <w:r w:rsidR="00BA6B47">
        <w:rPr>
          <w:rFonts w:eastAsia="MS Mincho"/>
          <w:lang w:val="en-GB" w:eastAsia="fr-FR"/>
        </w:rPr>
        <w:t xml:space="preserve">in </w:t>
      </w:r>
      <w:r w:rsidRPr="006A22F7">
        <w:rPr>
          <w:rFonts w:eastAsia="MS Mincho"/>
          <w:lang w:val="en-GB" w:eastAsia="fr-FR"/>
        </w:rPr>
        <w:t>late 2012 that Georgian authorities started to take the necessary steps to amend the labour legislation in compliance with International Labour Standards (ILS).</w:t>
      </w:r>
    </w:p>
    <w:p w14:paraId="6AD9BDC2" w14:textId="77777777" w:rsidR="00111748" w:rsidRPr="006A22F7" w:rsidRDefault="00111748" w:rsidP="00111748">
      <w:pPr>
        <w:spacing w:after="0" w:line="240" w:lineRule="auto"/>
        <w:jc w:val="both"/>
        <w:rPr>
          <w:rFonts w:eastAsia="MS Mincho"/>
          <w:lang w:val="en-GB" w:eastAsia="fr-FR"/>
        </w:rPr>
      </w:pPr>
    </w:p>
    <w:p w14:paraId="3E51BB3B" w14:textId="51E9539C" w:rsidR="00111748" w:rsidRPr="006A22F7" w:rsidRDefault="00111748" w:rsidP="00BA6B47">
      <w:pPr>
        <w:spacing w:after="0" w:line="240" w:lineRule="auto"/>
        <w:jc w:val="both"/>
        <w:rPr>
          <w:rFonts w:eastAsia="MS Mincho"/>
          <w:lang w:val="en-GB" w:eastAsia="fr-FR"/>
        </w:rPr>
      </w:pPr>
      <w:r w:rsidRPr="006A22F7">
        <w:rPr>
          <w:rFonts w:eastAsia="MS Mincho"/>
          <w:lang w:val="en-GB" w:eastAsia="fr-FR"/>
        </w:rPr>
        <w:t>The Ministry of Justice (MoJ) was mandated to prepare draft amendments to the Labour Code aimed at making it compliant with ILS.  The law amending the</w:t>
      </w:r>
      <w:r w:rsidR="007E4EEA">
        <w:rPr>
          <w:rFonts w:eastAsia="MS Mincho"/>
          <w:lang w:val="en-GB" w:eastAsia="fr-FR"/>
        </w:rPr>
        <w:t xml:space="preserve"> </w:t>
      </w:r>
      <w:r w:rsidR="00BA6B47">
        <w:rPr>
          <w:rFonts w:eastAsia="MS Mincho"/>
          <w:lang w:val="en-GB" w:eastAsia="fr-FR"/>
        </w:rPr>
        <w:t>L</w:t>
      </w:r>
      <w:r w:rsidRPr="006A22F7">
        <w:rPr>
          <w:rFonts w:eastAsia="MS Mincho"/>
          <w:lang w:val="en-GB" w:eastAsia="fr-FR"/>
        </w:rPr>
        <w:t>abour Code was adopted by Parliament on 12</w:t>
      </w:r>
      <w:r w:rsidRPr="006A22F7">
        <w:rPr>
          <w:rFonts w:eastAsia="MS Mincho"/>
          <w:vertAlign w:val="superscript"/>
          <w:lang w:val="en-GB" w:eastAsia="fr-FR"/>
        </w:rPr>
        <w:t>th</w:t>
      </w:r>
      <w:r w:rsidRPr="006A22F7">
        <w:rPr>
          <w:rFonts w:eastAsia="MS Mincho"/>
          <w:lang w:val="en-GB" w:eastAsia="fr-FR"/>
        </w:rPr>
        <w:t xml:space="preserve"> June and enter</w:t>
      </w:r>
      <w:r w:rsidR="00BA6B47">
        <w:rPr>
          <w:rFonts w:eastAsia="MS Mincho"/>
          <w:lang w:val="en-GB" w:eastAsia="fr-FR"/>
        </w:rPr>
        <w:t>ed</w:t>
      </w:r>
      <w:r w:rsidRPr="006A22F7">
        <w:rPr>
          <w:rFonts w:eastAsia="MS Mincho"/>
          <w:lang w:val="en-GB" w:eastAsia="fr-FR"/>
        </w:rPr>
        <w:t xml:space="preserve"> into force on 4</w:t>
      </w:r>
      <w:r w:rsidRPr="006A22F7">
        <w:rPr>
          <w:rFonts w:eastAsia="MS Mincho"/>
          <w:vertAlign w:val="superscript"/>
          <w:lang w:val="en-GB" w:eastAsia="fr-FR"/>
        </w:rPr>
        <w:t>th</w:t>
      </w:r>
      <w:r w:rsidRPr="006A22F7">
        <w:rPr>
          <w:rFonts w:eastAsia="MS Mincho"/>
          <w:lang w:val="en-GB" w:eastAsia="fr-FR"/>
        </w:rPr>
        <w:t xml:space="preserve"> July 2013. The main features of the revised Labour Code are the following:</w:t>
      </w:r>
    </w:p>
    <w:p w14:paraId="608894BB" w14:textId="77777777" w:rsidR="00111748" w:rsidRPr="006A22F7" w:rsidRDefault="00111748" w:rsidP="00111748">
      <w:pPr>
        <w:spacing w:after="0" w:line="240" w:lineRule="auto"/>
        <w:jc w:val="both"/>
        <w:rPr>
          <w:rFonts w:eastAsia="MS Mincho"/>
          <w:lang w:val="en-GB" w:eastAsia="fr-FR"/>
        </w:rPr>
      </w:pPr>
    </w:p>
    <w:p w14:paraId="72BEC304" w14:textId="7F397810" w:rsidR="00111748" w:rsidRPr="006A22F7" w:rsidRDefault="00111748" w:rsidP="00BA6B47">
      <w:pPr>
        <w:numPr>
          <w:ilvl w:val="0"/>
          <w:numId w:val="7"/>
        </w:numPr>
        <w:spacing w:after="0" w:line="240" w:lineRule="auto"/>
        <w:jc w:val="both"/>
        <w:rPr>
          <w:rFonts w:eastAsia="MS Mincho"/>
          <w:lang w:val="en-CA" w:eastAsia="fr-FR"/>
        </w:rPr>
      </w:pPr>
      <w:r w:rsidRPr="006A22F7">
        <w:rPr>
          <w:rFonts w:eastAsia="MS Mincho"/>
          <w:lang w:val="en-CA" w:eastAsia="fr-FR"/>
        </w:rPr>
        <w:t xml:space="preserve">The provisions allowing for the termination at will of an employment contract by the employer have been replaced by a set of provisions stipulating grounds for legal and illegal termination and providing for a right of appeal against unfair dismissals, the employer having the burden of proving that the termination was done on legal grounds. </w:t>
      </w:r>
    </w:p>
    <w:p w14:paraId="1B4C5EAD" w14:textId="77777777" w:rsidR="00111748" w:rsidRPr="006A22F7" w:rsidRDefault="00111748" w:rsidP="00111748">
      <w:pPr>
        <w:spacing w:after="0" w:line="240" w:lineRule="auto"/>
        <w:ind w:left="720"/>
        <w:jc w:val="both"/>
        <w:rPr>
          <w:rFonts w:eastAsia="MS Mincho"/>
          <w:lang w:val="en-CA" w:eastAsia="fr-FR"/>
        </w:rPr>
      </w:pPr>
    </w:p>
    <w:p w14:paraId="5BD8CDD1" w14:textId="7A620AA7" w:rsidR="00111748" w:rsidRPr="006A22F7" w:rsidRDefault="00111748" w:rsidP="00111748">
      <w:pPr>
        <w:numPr>
          <w:ilvl w:val="0"/>
          <w:numId w:val="7"/>
        </w:numPr>
        <w:spacing w:after="0" w:line="240" w:lineRule="auto"/>
        <w:jc w:val="both"/>
        <w:rPr>
          <w:rFonts w:eastAsia="MS Mincho"/>
          <w:lang w:val="en-CA" w:eastAsia="fr-FR"/>
        </w:rPr>
      </w:pPr>
      <w:r w:rsidRPr="006A22F7">
        <w:rPr>
          <w:rFonts w:eastAsia="MS Mincho"/>
          <w:lang w:val="en-CA" w:eastAsia="fr-FR"/>
        </w:rPr>
        <w:t>A distinction has been introduced between open-ended and fixed-term employment contracts. Fixed-term contracts of less than one year shall be based on objective grounds, such as specific work, seasonal activities, temporary increase in work, and replacement of a temporarily absent employee. Fixed-term contracts of one year or more can be concluded at the employer’s discretion. However, such contracts will be deemed open-ended contracts after 30 months of employment. Start-up companies benefit from more flexibility</w:t>
      </w:r>
      <w:r w:rsidR="00BA6B47">
        <w:rPr>
          <w:rFonts w:eastAsia="MS Mincho"/>
          <w:lang w:val="en-CA" w:eastAsia="fr-FR"/>
        </w:rPr>
        <w:t>,</w:t>
      </w:r>
      <w:r w:rsidRPr="006A22F7">
        <w:rPr>
          <w:rFonts w:eastAsia="MS Mincho"/>
          <w:lang w:val="en-CA" w:eastAsia="fr-FR"/>
        </w:rPr>
        <w:t xml:space="preserve"> having the possibility to conclude successive 3-month employment contracts up to 48 months. </w:t>
      </w:r>
    </w:p>
    <w:p w14:paraId="275CA2E5" w14:textId="77777777" w:rsidR="00111748" w:rsidRPr="006A22F7" w:rsidRDefault="00111748" w:rsidP="00111748">
      <w:pPr>
        <w:spacing w:after="0" w:line="240" w:lineRule="auto"/>
        <w:jc w:val="both"/>
        <w:rPr>
          <w:rFonts w:eastAsia="MS Mincho"/>
          <w:lang w:val="en-CA" w:eastAsia="fr-FR"/>
        </w:rPr>
      </w:pPr>
    </w:p>
    <w:p w14:paraId="27E1E81C" w14:textId="77777777" w:rsidR="00111748" w:rsidRPr="006A22F7" w:rsidRDefault="00111748" w:rsidP="00111748">
      <w:pPr>
        <w:numPr>
          <w:ilvl w:val="0"/>
          <w:numId w:val="8"/>
        </w:numPr>
        <w:spacing w:after="0" w:line="240" w:lineRule="auto"/>
        <w:jc w:val="both"/>
        <w:rPr>
          <w:rFonts w:eastAsia="MS Mincho"/>
          <w:lang w:val="en-CA" w:eastAsia="fr-FR"/>
        </w:rPr>
      </w:pPr>
      <w:r w:rsidRPr="006A22F7">
        <w:rPr>
          <w:rFonts w:eastAsia="MS Mincho"/>
          <w:lang w:val="en-CA" w:eastAsia="fr-FR"/>
        </w:rPr>
        <w:t xml:space="preserve">Freedom of Association (FoA) and the right to organize are now adequately protected with the introduction of a completely new chapter complying with the principles and modalities of Conventions No. 87 and 98. </w:t>
      </w:r>
    </w:p>
    <w:p w14:paraId="20924780" w14:textId="77777777" w:rsidR="00111748" w:rsidRPr="006A22F7" w:rsidRDefault="00111748" w:rsidP="00111748">
      <w:pPr>
        <w:spacing w:after="0" w:line="240" w:lineRule="auto"/>
        <w:ind w:left="720"/>
        <w:jc w:val="both"/>
        <w:rPr>
          <w:rFonts w:eastAsia="MS Mincho"/>
          <w:lang w:val="en-CA" w:eastAsia="fr-FR"/>
        </w:rPr>
      </w:pPr>
    </w:p>
    <w:p w14:paraId="26CDBE5C" w14:textId="5ABFE955" w:rsidR="00111748" w:rsidRPr="006A22F7" w:rsidRDefault="00111748" w:rsidP="007E4EEA">
      <w:pPr>
        <w:numPr>
          <w:ilvl w:val="0"/>
          <w:numId w:val="9"/>
        </w:numPr>
        <w:spacing w:after="0" w:line="240" w:lineRule="auto"/>
        <w:jc w:val="both"/>
        <w:rPr>
          <w:rFonts w:eastAsia="MS Mincho"/>
          <w:lang w:val="en-CA" w:eastAsia="fr-FR"/>
        </w:rPr>
      </w:pPr>
      <w:r w:rsidRPr="006A22F7">
        <w:rPr>
          <w:rFonts w:eastAsia="MS Mincho"/>
          <w:lang w:val="en-CA" w:eastAsia="fr-FR"/>
        </w:rPr>
        <w:t>The rules for Collective Bargaining (CB) have been clarified in accordance with ILS. The Code now stipulates that trade unions are the sole bargaining agent for negotiating collective agreements on behalf of the workers,</w:t>
      </w:r>
      <w:r w:rsidR="00BA6B47">
        <w:rPr>
          <w:rFonts w:eastAsia="MS Mincho"/>
          <w:lang w:val="en-CA" w:eastAsia="fr-FR"/>
        </w:rPr>
        <w:t xml:space="preserve"> </w:t>
      </w:r>
      <w:r w:rsidRPr="006A22F7">
        <w:rPr>
          <w:rFonts w:eastAsia="MS Mincho"/>
          <w:lang w:val="en-CA" w:eastAsia="fr-FR"/>
        </w:rPr>
        <w:t xml:space="preserve">sets procedures for direct negotiations and provides an obligation for the parties to bargain in good faith. </w:t>
      </w:r>
    </w:p>
    <w:p w14:paraId="3E0CA67D" w14:textId="77777777" w:rsidR="00111748" w:rsidRPr="006A22F7" w:rsidRDefault="00111748" w:rsidP="00111748">
      <w:pPr>
        <w:spacing w:after="0" w:line="240" w:lineRule="auto"/>
        <w:ind w:left="720"/>
        <w:jc w:val="both"/>
        <w:rPr>
          <w:rFonts w:eastAsia="MS Mincho"/>
          <w:lang w:val="en-CA" w:eastAsia="fr-FR"/>
        </w:rPr>
      </w:pPr>
    </w:p>
    <w:p w14:paraId="065BE5CD" w14:textId="77777777" w:rsidR="00111748" w:rsidRPr="006A22F7" w:rsidRDefault="00111748" w:rsidP="00111748">
      <w:pPr>
        <w:numPr>
          <w:ilvl w:val="0"/>
          <w:numId w:val="10"/>
        </w:numPr>
        <w:spacing w:after="0" w:line="240" w:lineRule="auto"/>
        <w:jc w:val="both"/>
        <w:rPr>
          <w:rFonts w:eastAsia="MS Mincho"/>
          <w:lang w:val="en-CA" w:eastAsia="fr-FR"/>
        </w:rPr>
      </w:pPr>
      <w:r w:rsidRPr="006A22F7">
        <w:rPr>
          <w:rFonts w:eastAsia="MS Mincho"/>
          <w:lang w:val="en-CA" w:eastAsia="fr-FR"/>
        </w:rPr>
        <w:t>A labour mediation mechanism has been introduced to resolve collective disputes involving at least 20 employees, be they connected to the negotiation of collective agreements or the violation of human rights and freedoms, labour standards, employments contracts or collective agreements. Mediation shall go on for 21 days before the parties can legally exercise the right to strike or lockout.</w:t>
      </w:r>
    </w:p>
    <w:p w14:paraId="0E8B9B87" w14:textId="77777777" w:rsidR="00111748" w:rsidRPr="006A22F7" w:rsidRDefault="00111748" w:rsidP="00111748">
      <w:pPr>
        <w:spacing w:after="0" w:line="240" w:lineRule="auto"/>
        <w:ind w:left="720"/>
        <w:jc w:val="both"/>
        <w:rPr>
          <w:rFonts w:eastAsia="MS Mincho"/>
          <w:lang w:val="en-CA" w:eastAsia="fr-FR"/>
        </w:rPr>
      </w:pPr>
    </w:p>
    <w:p w14:paraId="1CDA4A69" w14:textId="77777777" w:rsidR="00111748" w:rsidRPr="006A22F7" w:rsidRDefault="00111748" w:rsidP="00111748">
      <w:pPr>
        <w:numPr>
          <w:ilvl w:val="0"/>
          <w:numId w:val="11"/>
        </w:numPr>
        <w:spacing w:after="0" w:line="240" w:lineRule="auto"/>
        <w:jc w:val="both"/>
        <w:rPr>
          <w:rFonts w:eastAsia="MS Mincho"/>
          <w:lang w:val="en-CA" w:eastAsia="fr-FR"/>
        </w:rPr>
      </w:pPr>
      <w:r w:rsidRPr="006A22F7">
        <w:rPr>
          <w:rFonts w:eastAsia="MS Mincho"/>
          <w:lang w:val="en-CA" w:eastAsia="fr-FR"/>
        </w:rPr>
        <w:t>The law establishes a Tripartite Social Partnership Commission under the chairmanship of the Prime Minister to advise on employment and labour issues in replacement of the commission established in 2010 under a GoG Decree and chaired by the Minister of Labour.</w:t>
      </w:r>
    </w:p>
    <w:p w14:paraId="7D6552BE" w14:textId="77777777" w:rsidR="00111748" w:rsidRPr="006A22F7" w:rsidRDefault="00111748" w:rsidP="00111748">
      <w:pPr>
        <w:widowControl w:val="0"/>
        <w:autoSpaceDE w:val="0"/>
        <w:autoSpaceDN w:val="0"/>
        <w:adjustRightInd w:val="0"/>
        <w:spacing w:after="0" w:line="240" w:lineRule="auto"/>
        <w:ind w:right="73"/>
        <w:jc w:val="both"/>
        <w:rPr>
          <w:color w:val="000000"/>
        </w:rPr>
      </w:pPr>
    </w:p>
    <w:p w14:paraId="3324307F" w14:textId="0A30A811" w:rsidR="00111748" w:rsidRPr="006A22F7" w:rsidRDefault="00111748" w:rsidP="007E4EEA">
      <w:pPr>
        <w:spacing w:after="0" w:line="240" w:lineRule="auto"/>
        <w:jc w:val="both"/>
        <w:rPr>
          <w:rFonts w:eastAsia="MS Mincho"/>
          <w:lang w:val="en-GB" w:eastAsia="fr-FR"/>
        </w:rPr>
      </w:pPr>
      <w:r w:rsidRPr="006A22F7">
        <w:rPr>
          <w:rFonts w:eastAsia="MS Mincho"/>
          <w:lang w:val="en-GB" w:eastAsia="fr-FR"/>
        </w:rPr>
        <w:lastRenderedPageBreak/>
        <w:t>The Labour Code of Georgia has established a “Tripartite Social Partnership Commission</w:t>
      </w:r>
      <w:r w:rsidR="007E4EEA">
        <w:rPr>
          <w:rFonts w:eastAsia="MS Mincho"/>
          <w:lang w:val="en-GB" w:eastAsia="fr-FR"/>
        </w:rPr>
        <w:t>,</w:t>
      </w:r>
      <w:r w:rsidRPr="006A22F7">
        <w:rPr>
          <w:rFonts w:eastAsia="MS Mincho"/>
          <w:lang w:val="en-GB" w:eastAsia="fr-FR"/>
        </w:rPr>
        <w:t xml:space="preserve">” composed by members of the Government of Georgia and representatives of employers’ associations and workers’ associations operating in various industries across the country. Each party shall have six members who can represent the various organizations. The decision on admitting representatives of such organizations is made by the Chairperson. The Statute of the Tripartite Social Partnership Commission (TSPC) was adopted by </w:t>
      </w:r>
      <w:r w:rsidR="007E4EEA">
        <w:rPr>
          <w:rFonts w:eastAsia="MS Mincho"/>
          <w:lang w:val="en-GB" w:eastAsia="fr-FR"/>
        </w:rPr>
        <w:t xml:space="preserve">the </w:t>
      </w:r>
      <w:r w:rsidRPr="006A22F7">
        <w:rPr>
          <w:rFonts w:eastAsia="MS Mincho"/>
          <w:lang w:val="en-GB" w:eastAsia="fr-FR"/>
        </w:rPr>
        <w:t>Georgian Government’s Decree N258 of 7 October 2013. The committee meets on</w:t>
      </w:r>
      <w:r w:rsidR="007E4EEA">
        <w:rPr>
          <w:rFonts w:eastAsia="MS Mincho"/>
          <w:lang w:val="en-GB" w:eastAsia="fr-FR"/>
        </w:rPr>
        <w:t xml:space="preserve"> a</w:t>
      </w:r>
      <w:r w:rsidRPr="006A22F7">
        <w:rPr>
          <w:rFonts w:eastAsia="MS Mincho"/>
          <w:lang w:val="en-GB" w:eastAsia="fr-FR"/>
        </w:rPr>
        <w:t xml:space="preserve"> quarterly bas</w:t>
      </w:r>
      <w:r w:rsidR="007E4EEA">
        <w:rPr>
          <w:rFonts w:eastAsia="MS Mincho"/>
          <w:lang w:val="en-GB" w:eastAsia="fr-FR"/>
        </w:rPr>
        <w:t>i</w:t>
      </w:r>
      <w:r w:rsidRPr="006A22F7">
        <w:rPr>
          <w:rFonts w:eastAsia="MS Mincho"/>
          <w:lang w:val="en-GB" w:eastAsia="fr-FR"/>
        </w:rPr>
        <w:t xml:space="preserve">s and additionally in necessary. </w:t>
      </w:r>
    </w:p>
    <w:p w14:paraId="0E653A27" w14:textId="77777777" w:rsidR="00111748" w:rsidRPr="006A22F7" w:rsidRDefault="00111748" w:rsidP="00111748">
      <w:pPr>
        <w:spacing w:after="0" w:line="240" w:lineRule="auto"/>
        <w:jc w:val="both"/>
        <w:rPr>
          <w:rFonts w:eastAsia="MS Mincho"/>
          <w:lang w:val="en-GB" w:eastAsia="fr-FR"/>
        </w:rPr>
      </w:pPr>
    </w:p>
    <w:p w14:paraId="5C749E9E" w14:textId="76AA6A52" w:rsidR="00111748" w:rsidRPr="006A22F7" w:rsidRDefault="00111748" w:rsidP="007E4EEA">
      <w:pPr>
        <w:spacing w:after="0" w:line="240" w:lineRule="auto"/>
        <w:jc w:val="both"/>
        <w:rPr>
          <w:rFonts w:eastAsia="MS Mincho"/>
          <w:lang w:val="en-GB" w:eastAsia="fr-FR"/>
        </w:rPr>
      </w:pPr>
      <w:r w:rsidRPr="006A22F7">
        <w:rPr>
          <w:bCs/>
        </w:rPr>
        <w:t>The Ministry of Labour, Health and Social Affairs of Georgia has taken  concrete steps to afford workers internationally  recognized workers</w:t>
      </w:r>
      <w:r w:rsidR="007E4EEA">
        <w:rPr>
          <w:bCs/>
        </w:rPr>
        <w:t>’</w:t>
      </w:r>
      <w:r w:rsidRPr="006A22F7">
        <w:rPr>
          <w:bCs/>
        </w:rPr>
        <w:t xml:space="preserve"> rights in terms of elaboration of </w:t>
      </w:r>
      <w:r w:rsidR="007E4EEA">
        <w:rPr>
          <w:bCs/>
        </w:rPr>
        <w:t xml:space="preserve">a </w:t>
      </w:r>
      <w:r w:rsidRPr="006A22F7">
        <w:rPr>
          <w:bCs/>
        </w:rPr>
        <w:t>special mechanism in order to ensure inspection of working conditions at workplaces. The mechanism will be equipped with corresponding administrative and executive rights and will introduce gradually the International Labour Organization’s standards. The Labour Conditions Inspection Department was established under MoLHSA according GoG’s Resolution N 81 designating March 2, 2015</w:t>
      </w:r>
    </w:p>
    <w:p w14:paraId="00F5F2F0" w14:textId="77777777" w:rsidR="00111748" w:rsidRPr="006A22F7" w:rsidRDefault="00111748" w:rsidP="00111748">
      <w:pPr>
        <w:spacing w:after="0" w:line="240" w:lineRule="auto"/>
        <w:jc w:val="both"/>
        <w:rPr>
          <w:rFonts w:eastAsia="MS Mincho"/>
          <w:lang w:eastAsia="fr-FR"/>
        </w:rPr>
      </w:pPr>
    </w:p>
    <w:p w14:paraId="76758500" w14:textId="2771F110" w:rsidR="00111748" w:rsidRPr="006A22F7" w:rsidRDefault="00111748" w:rsidP="007E4EEA">
      <w:pPr>
        <w:widowControl w:val="0"/>
        <w:autoSpaceDE w:val="0"/>
        <w:autoSpaceDN w:val="0"/>
        <w:adjustRightInd w:val="0"/>
        <w:spacing w:after="0" w:line="274" w:lineRule="exact"/>
        <w:ind w:right="74"/>
        <w:jc w:val="both"/>
        <w:rPr>
          <w:color w:val="000000"/>
        </w:rPr>
      </w:pPr>
      <w:r w:rsidRPr="006A22F7">
        <w:rPr>
          <w:b/>
          <w:bCs/>
          <w:color w:val="000000"/>
        </w:rPr>
        <w:t>Georgia h</w:t>
      </w:r>
      <w:r w:rsidRPr="006A22F7">
        <w:rPr>
          <w:b/>
          <w:bCs/>
          <w:color w:val="000000"/>
          <w:spacing w:val="-1"/>
        </w:rPr>
        <w:t>a</w:t>
      </w:r>
      <w:r w:rsidRPr="006A22F7">
        <w:rPr>
          <w:b/>
          <w:bCs/>
          <w:color w:val="000000"/>
        </w:rPr>
        <w:t>s ratified and implemented 1</w:t>
      </w:r>
      <w:r w:rsidRPr="006A22F7">
        <w:rPr>
          <w:b/>
          <w:bCs/>
          <w:color w:val="000000"/>
          <w:lang w:val="ka-GE"/>
        </w:rPr>
        <w:t>7</w:t>
      </w:r>
      <w:r w:rsidRPr="006A22F7">
        <w:rPr>
          <w:b/>
          <w:bCs/>
          <w:color w:val="000000"/>
        </w:rPr>
        <w:t xml:space="preserve"> ILO Conv</w:t>
      </w:r>
      <w:r w:rsidRPr="006A22F7">
        <w:rPr>
          <w:b/>
          <w:bCs/>
          <w:color w:val="000000"/>
          <w:spacing w:val="1"/>
        </w:rPr>
        <w:t>e</w:t>
      </w:r>
      <w:r w:rsidRPr="006A22F7">
        <w:rPr>
          <w:b/>
          <w:bCs/>
          <w:color w:val="000000"/>
        </w:rPr>
        <w:t xml:space="preserve">ntions, among them all eight core </w:t>
      </w:r>
      <w:r w:rsidR="007E4EEA">
        <w:rPr>
          <w:b/>
          <w:bCs/>
          <w:color w:val="000000"/>
        </w:rPr>
        <w:t>C</w:t>
      </w:r>
      <w:r w:rsidRPr="006A22F7">
        <w:rPr>
          <w:b/>
          <w:bCs/>
          <w:color w:val="000000"/>
        </w:rPr>
        <w:t>onvention</w:t>
      </w:r>
      <w:r w:rsidRPr="006A22F7">
        <w:rPr>
          <w:b/>
          <w:bCs/>
          <w:color w:val="000000"/>
          <w:spacing w:val="-1"/>
        </w:rPr>
        <w:t>s</w:t>
      </w:r>
      <w:r w:rsidRPr="006A22F7">
        <w:rPr>
          <w:color w:val="000000"/>
        </w:rPr>
        <w:t xml:space="preserve">.  </w:t>
      </w:r>
      <w:r w:rsidRPr="006A22F7">
        <w:rPr>
          <w:b/>
          <w:bCs/>
          <w:color w:val="000000"/>
        </w:rPr>
        <w:t>In 2006 Georgia ratified the Social Charter of the Council of Eu</w:t>
      </w:r>
      <w:r w:rsidRPr="006A22F7">
        <w:rPr>
          <w:b/>
          <w:bCs/>
          <w:color w:val="000000"/>
          <w:spacing w:val="-1"/>
        </w:rPr>
        <w:t>r</w:t>
      </w:r>
      <w:r w:rsidRPr="006A22F7">
        <w:rPr>
          <w:b/>
          <w:bCs/>
          <w:color w:val="000000"/>
        </w:rPr>
        <w:t>ope</w:t>
      </w:r>
      <w:r w:rsidRPr="006A22F7">
        <w:rPr>
          <w:color w:val="000000"/>
        </w:rPr>
        <w:t>, which is a docu</w:t>
      </w:r>
      <w:r w:rsidRPr="006A22F7">
        <w:rPr>
          <w:color w:val="000000"/>
          <w:spacing w:val="-2"/>
        </w:rPr>
        <w:t>m</w:t>
      </w:r>
      <w:r w:rsidRPr="006A22F7">
        <w:rPr>
          <w:color w:val="000000"/>
        </w:rPr>
        <w:t>ent concentrated on worker</w:t>
      </w:r>
      <w:r w:rsidR="007E4EEA">
        <w:rPr>
          <w:color w:val="000000"/>
        </w:rPr>
        <w:t>s’</w:t>
      </w:r>
      <w:r w:rsidRPr="006A22F7">
        <w:rPr>
          <w:color w:val="000000"/>
        </w:rPr>
        <w:t xml:space="preserve"> rights. </w:t>
      </w:r>
      <w:r w:rsidRPr="006A22F7">
        <w:t>The</w:t>
      </w:r>
      <w:r w:rsidRPr="006A22F7">
        <w:rPr>
          <w:lang w:val="ka-GE"/>
        </w:rPr>
        <w:t xml:space="preserve"> </w:t>
      </w:r>
      <w:r w:rsidRPr="006A22F7">
        <w:t xml:space="preserve">last meeting of the Tripartite Social Partnership Commission was held on February 10 this year when the </w:t>
      </w:r>
      <w:r w:rsidR="007E4EEA">
        <w:t>C</w:t>
      </w:r>
      <w:r w:rsidRPr="006A22F7">
        <w:t>ommission made several crucial decisions</w:t>
      </w:r>
      <w:r w:rsidR="007E4EEA">
        <w:t>. I</w:t>
      </w:r>
      <w:r w:rsidRPr="006A22F7">
        <w:t>n particular,</w:t>
      </w:r>
      <w:r w:rsidR="007E4EEA">
        <w:t xml:space="preserve"> it</w:t>
      </w:r>
      <w:r w:rsidRPr="006A22F7">
        <w:t xml:space="preserve"> approved candidates of labor mediators, </w:t>
      </w:r>
      <w:r w:rsidR="007E4EEA">
        <w:t xml:space="preserve">and </w:t>
      </w:r>
      <w:r w:rsidRPr="006A22F7">
        <w:t xml:space="preserve">made a decision to ratify </w:t>
      </w:r>
      <w:r w:rsidRPr="006A22F7">
        <w:rPr>
          <w:b/>
        </w:rPr>
        <w:t xml:space="preserve">specific articles/paragraphs of </w:t>
      </w:r>
      <w:r w:rsidR="007E4EEA">
        <w:rPr>
          <w:b/>
        </w:rPr>
        <w:t xml:space="preserve">the </w:t>
      </w:r>
      <w:r w:rsidRPr="006A22F7">
        <w:rPr>
          <w:b/>
        </w:rPr>
        <w:t>European Social Charter, ILO Convention N144</w:t>
      </w:r>
      <w:r w:rsidRPr="006A22F7">
        <w:t xml:space="preserve">. </w:t>
      </w:r>
    </w:p>
    <w:p w14:paraId="157C4A76" w14:textId="77777777" w:rsidR="00111748" w:rsidRPr="006A22F7" w:rsidRDefault="00111748" w:rsidP="00111748">
      <w:pPr>
        <w:widowControl w:val="0"/>
        <w:autoSpaceDE w:val="0"/>
        <w:autoSpaceDN w:val="0"/>
        <w:adjustRightInd w:val="0"/>
        <w:spacing w:before="18" w:after="0" w:line="260" w:lineRule="exact"/>
        <w:rPr>
          <w:color w:val="000000"/>
        </w:rPr>
      </w:pPr>
    </w:p>
    <w:p w14:paraId="5C4160D0" w14:textId="5939B486" w:rsidR="00111748" w:rsidRPr="006A22F7" w:rsidRDefault="00111748" w:rsidP="007E4EEA">
      <w:pPr>
        <w:widowControl w:val="0"/>
        <w:autoSpaceDE w:val="0"/>
        <w:autoSpaceDN w:val="0"/>
        <w:adjustRightInd w:val="0"/>
        <w:spacing w:after="0" w:line="276" w:lineRule="exact"/>
        <w:ind w:right="68"/>
        <w:jc w:val="both"/>
        <w:rPr>
          <w:color w:val="000000"/>
          <w:position w:val="11"/>
        </w:rPr>
      </w:pPr>
      <w:r w:rsidRPr="006A22F7">
        <w:rPr>
          <w:b/>
          <w:color w:val="000000"/>
        </w:rPr>
        <w:t>In</w:t>
      </w:r>
      <w:r w:rsidRPr="006A22F7">
        <w:rPr>
          <w:b/>
          <w:color w:val="000000"/>
          <w:spacing w:val="4"/>
        </w:rPr>
        <w:t xml:space="preserve"> </w:t>
      </w:r>
      <w:r w:rsidRPr="006A22F7">
        <w:rPr>
          <w:b/>
          <w:color w:val="000000"/>
        </w:rPr>
        <w:t>sum</w:t>
      </w:r>
      <w:r w:rsidRPr="006A22F7">
        <w:rPr>
          <w:b/>
          <w:color w:val="000000"/>
          <w:spacing w:val="-2"/>
        </w:rPr>
        <w:t>m</w:t>
      </w:r>
      <w:r w:rsidRPr="006A22F7">
        <w:rPr>
          <w:b/>
          <w:color w:val="000000"/>
        </w:rPr>
        <w:t>ary</w:t>
      </w:r>
      <w:r w:rsidRPr="006A22F7">
        <w:rPr>
          <w:color w:val="000000"/>
        </w:rPr>
        <w:t>,</w:t>
      </w:r>
      <w:r w:rsidRPr="006A22F7">
        <w:rPr>
          <w:color w:val="000000"/>
          <w:spacing w:val="4"/>
        </w:rPr>
        <w:t xml:space="preserve"> t</w:t>
      </w:r>
      <w:r w:rsidRPr="006A22F7">
        <w:rPr>
          <w:b/>
          <w:bCs/>
        </w:rPr>
        <w:t xml:space="preserve">he Government of Georgia expresses its genuine political </w:t>
      </w:r>
      <w:r w:rsidR="007E4EEA">
        <w:rPr>
          <w:b/>
          <w:bCs/>
        </w:rPr>
        <w:t>commitment</w:t>
      </w:r>
      <w:r w:rsidR="007E4EEA" w:rsidRPr="006A22F7">
        <w:rPr>
          <w:b/>
          <w:bCs/>
        </w:rPr>
        <w:t xml:space="preserve"> </w:t>
      </w:r>
      <w:r w:rsidRPr="006A22F7">
        <w:rPr>
          <w:b/>
          <w:bCs/>
        </w:rPr>
        <w:t xml:space="preserve">to address the issues regarding fundamental labor standards and its goal to bring its labor laws to a higher level of compliance with the international labor conventions and best practices. </w:t>
      </w:r>
    </w:p>
    <w:p w14:paraId="532C047F" w14:textId="77777777" w:rsidR="00111748" w:rsidRPr="006A22F7" w:rsidRDefault="00111748" w:rsidP="00111748">
      <w:pPr>
        <w:widowControl w:val="0"/>
        <w:autoSpaceDE w:val="0"/>
        <w:autoSpaceDN w:val="0"/>
        <w:adjustRightInd w:val="0"/>
        <w:spacing w:before="16" w:after="0" w:line="260" w:lineRule="exact"/>
        <w:rPr>
          <w:color w:val="000000"/>
        </w:rPr>
      </w:pPr>
    </w:p>
    <w:p w14:paraId="5AB55C6B" w14:textId="77777777" w:rsidR="00EA1A67" w:rsidRPr="006A22F7" w:rsidRDefault="00EA1A67" w:rsidP="00AC6C0C">
      <w:pPr>
        <w:spacing w:after="0" w:line="240" w:lineRule="auto"/>
        <w:contextualSpacing/>
        <w:jc w:val="center"/>
        <w:rPr>
          <w:b/>
        </w:rPr>
      </w:pPr>
    </w:p>
    <w:p w14:paraId="7AA75E5E" w14:textId="77777777" w:rsidR="00EA1A67" w:rsidRPr="006A22F7" w:rsidRDefault="00EA1A67" w:rsidP="00AC6C0C">
      <w:pPr>
        <w:spacing w:after="0" w:line="240" w:lineRule="auto"/>
        <w:contextualSpacing/>
        <w:jc w:val="center"/>
        <w:rPr>
          <w:b/>
        </w:rPr>
      </w:pPr>
    </w:p>
    <w:p w14:paraId="01DC32C4" w14:textId="77777777" w:rsidR="00EA1A67" w:rsidRPr="006A22F7" w:rsidRDefault="00EA1A67" w:rsidP="00AC6C0C">
      <w:pPr>
        <w:spacing w:after="0" w:line="240" w:lineRule="auto"/>
        <w:contextualSpacing/>
        <w:jc w:val="center"/>
        <w:rPr>
          <w:b/>
        </w:rPr>
      </w:pPr>
    </w:p>
    <w:p w14:paraId="77942AFE" w14:textId="77777777" w:rsidR="00EA1A67" w:rsidRPr="006A22F7" w:rsidRDefault="00EA1A67" w:rsidP="00AC6C0C">
      <w:pPr>
        <w:spacing w:after="0" w:line="240" w:lineRule="auto"/>
        <w:contextualSpacing/>
        <w:jc w:val="center"/>
        <w:rPr>
          <w:b/>
        </w:rPr>
      </w:pPr>
    </w:p>
    <w:p w14:paraId="0A424F69" w14:textId="77777777" w:rsidR="00EA1A67" w:rsidRPr="006A22F7" w:rsidRDefault="00EA1A67" w:rsidP="00AC6C0C">
      <w:pPr>
        <w:spacing w:after="0" w:line="240" w:lineRule="auto"/>
        <w:contextualSpacing/>
        <w:jc w:val="center"/>
        <w:rPr>
          <w:b/>
        </w:rPr>
      </w:pPr>
    </w:p>
    <w:p w14:paraId="2CED2060" w14:textId="77777777" w:rsidR="00EA1A67" w:rsidRPr="006A22F7" w:rsidRDefault="00EA1A67" w:rsidP="00AC6C0C">
      <w:pPr>
        <w:spacing w:after="0" w:line="240" w:lineRule="auto"/>
        <w:contextualSpacing/>
        <w:jc w:val="center"/>
        <w:rPr>
          <w:b/>
        </w:rPr>
      </w:pPr>
    </w:p>
    <w:p w14:paraId="1FFFC351" w14:textId="77777777" w:rsidR="00EA1A67" w:rsidRPr="006A22F7" w:rsidRDefault="00EA1A67" w:rsidP="00AC6C0C">
      <w:pPr>
        <w:spacing w:after="0" w:line="240" w:lineRule="auto"/>
        <w:contextualSpacing/>
        <w:jc w:val="center"/>
        <w:rPr>
          <w:b/>
        </w:rPr>
      </w:pPr>
    </w:p>
    <w:p w14:paraId="31F4B5FF" w14:textId="77777777" w:rsidR="00EA1A67" w:rsidRPr="006A22F7" w:rsidRDefault="00EA1A67" w:rsidP="00AC6C0C">
      <w:pPr>
        <w:spacing w:after="0" w:line="240" w:lineRule="auto"/>
        <w:contextualSpacing/>
        <w:jc w:val="center"/>
        <w:rPr>
          <w:b/>
        </w:rPr>
      </w:pPr>
    </w:p>
    <w:p w14:paraId="13F6BAA0" w14:textId="77777777" w:rsidR="00EA1A67" w:rsidRPr="006A22F7" w:rsidRDefault="00EA1A67" w:rsidP="00AC6C0C">
      <w:pPr>
        <w:spacing w:after="0" w:line="240" w:lineRule="auto"/>
        <w:contextualSpacing/>
        <w:jc w:val="center"/>
        <w:rPr>
          <w:b/>
        </w:rPr>
      </w:pPr>
    </w:p>
    <w:p w14:paraId="7B624E6F" w14:textId="77777777" w:rsidR="00EA1A67" w:rsidRPr="006A22F7" w:rsidRDefault="00EA1A67" w:rsidP="00AC6C0C">
      <w:pPr>
        <w:spacing w:after="0" w:line="240" w:lineRule="auto"/>
        <w:contextualSpacing/>
        <w:jc w:val="center"/>
        <w:rPr>
          <w:b/>
        </w:rPr>
      </w:pPr>
    </w:p>
    <w:p w14:paraId="0567EF04" w14:textId="77777777" w:rsidR="00EA1A67" w:rsidRPr="006A22F7" w:rsidRDefault="00EA1A67" w:rsidP="00AC6C0C">
      <w:pPr>
        <w:spacing w:after="0" w:line="240" w:lineRule="auto"/>
        <w:contextualSpacing/>
        <w:jc w:val="center"/>
        <w:rPr>
          <w:b/>
        </w:rPr>
      </w:pPr>
    </w:p>
    <w:p w14:paraId="7F491523" w14:textId="77777777" w:rsidR="00EA1A67" w:rsidRPr="006A22F7" w:rsidRDefault="00EA1A67" w:rsidP="00AC6C0C">
      <w:pPr>
        <w:spacing w:after="0" w:line="240" w:lineRule="auto"/>
        <w:contextualSpacing/>
        <w:jc w:val="center"/>
        <w:rPr>
          <w:b/>
        </w:rPr>
      </w:pPr>
    </w:p>
    <w:p w14:paraId="31BCD1C2" w14:textId="77777777" w:rsidR="00EA1A67" w:rsidRPr="006A22F7" w:rsidRDefault="00EA1A67" w:rsidP="00AC6C0C">
      <w:pPr>
        <w:spacing w:after="0" w:line="240" w:lineRule="auto"/>
        <w:contextualSpacing/>
        <w:jc w:val="center"/>
        <w:rPr>
          <w:b/>
        </w:rPr>
      </w:pPr>
    </w:p>
    <w:p w14:paraId="33C7C4A3" w14:textId="77777777" w:rsidR="00EA1A67" w:rsidRPr="006A22F7" w:rsidRDefault="00EA1A67" w:rsidP="00AC6C0C">
      <w:pPr>
        <w:spacing w:after="0" w:line="240" w:lineRule="auto"/>
        <w:contextualSpacing/>
        <w:jc w:val="center"/>
        <w:rPr>
          <w:b/>
        </w:rPr>
      </w:pPr>
    </w:p>
    <w:p w14:paraId="11CF6DCB" w14:textId="77777777" w:rsidR="00EA1A67" w:rsidRPr="006A22F7" w:rsidRDefault="00EA1A67" w:rsidP="00AC6C0C">
      <w:pPr>
        <w:spacing w:after="0" w:line="240" w:lineRule="auto"/>
        <w:contextualSpacing/>
        <w:jc w:val="center"/>
        <w:rPr>
          <w:b/>
        </w:rPr>
      </w:pPr>
    </w:p>
    <w:p w14:paraId="5DB3D0A6" w14:textId="77777777" w:rsidR="00EA1A67" w:rsidRPr="006A22F7" w:rsidRDefault="00EA1A67" w:rsidP="00AC6C0C">
      <w:pPr>
        <w:spacing w:after="0" w:line="240" w:lineRule="auto"/>
        <w:contextualSpacing/>
        <w:jc w:val="center"/>
        <w:rPr>
          <w:b/>
        </w:rPr>
      </w:pPr>
    </w:p>
    <w:p w14:paraId="56584A38" w14:textId="77777777" w:rsidR="00EA1A67" w:rsidRPr="006A22F7" w:rsidRDefault="00EA1A67" w:rsidP="00AC6C0C">
      <w:pPr>
        <w:spacing w:after="0" w:line="240" w:lineRule="auto"/>
        <w:contextualSpacing/>
        <w:jc w:val="center"/>
        <w:rPr>
          <w:b/>
        </w:rPr>
      </w:pPr>
    </w:p>
    <w:p w14:paraId="14241EFD" w14:textId="77777777" w:rsidR="00EA1A67" w:rsidRPr="006A22F7" w:rsidRDefault="00EA1A67" w:rsidP="00AC6C0C">
      <w:pPr>
        <w:spacing w:after="0" w:line="240" w:lineRule="auto"/>
        <w:contextualSpacing/>
        <w:jc w:val="center"/>
        <w:rPr>
          <w:b/>
        </w:rPr>
      </w:pPr>
    </w:p>
    <w:p w14:paraId="79FE9145" w14:textId="5A3F489D" w:rsidR="00EA1A67" w:rsidRPr="006A22F7" w:rsidRDefault="00EA1A67" w:rsidP="00ED7E1B">
      <w:pPr>
        <w:spacing w:after="0" w:line="240" w:lineRule="auto"/>
        <w:contextualSpacing/>
        <w:rPr>
          <w:b/>
        </w:rPr>
      </w:pPr>
    </w:p>
    <w:p w14:paraId="3618082A" w14:textId="77777777" w:rsidR="00111748" w:rsidRPr="006A22F7" w:rsidRDefault="00111748" w:rsidP="00111748">
      <w:pPr>
        <w:pStyle w:val="Default"/>
        <w:rPr>
          <w:rFonts w:asciiTheme="minorHAnsi" w:hAnsiTheme="minorHAnsi"/>
        </w:rPr>
      </w:pPr>
    </w:p>
    <w:p w14:paraId="52FE1616" w14:textId="77777777" w:rsidR="00111748" w:rsidRPr="006A22F7" w:rsidRDefault="00111748" w:rsidP="00111748">
      <w:pPr>
        <w:pStyle w:val="Default"/>
        <w:rPr>
          <w:rFonts w:asciiTheme="minorHAnsi" w:hAnsiTheme="minorHAnsi"/>
          <w:sz w:val="23"/>
          <w:szCs w:val="23"/>
        </w:rPr>
      </w:pPr>
      <w:r w:rsidRPr="006A22F7">
        <w:rPr>
          <w:rFonts w:asciiTheme="minorHAnsi" w:hAnsiTheme="minorHAnsi"/>
          <w:b/>
          <w:bCs/>
          <w:sz w:val="23"/>
          <w:szCs w:val="23"/>
        </w:rPr>
        <w:t xml:space="preserve">B. Responses of the GoG on Post-Hearing Questions </w:t>
      </w:r>
    </w:p>
    <w:p w14:paraId="78A23A3B" w14:textId="77777777" w:rsidR="00EA1A67" w:rsidRPr="006A22F7" w:rsidRDefault="00EA1A67" w:rsidP="001110F1">
      <w:pPr>
        <w:spacing w:after="0" w:line="240" w:lineRule="auto"/>
        <w:contextualSpacing/>
        <w:rPr>
          <w:b/>
        </w:rPr>
      </w:pPr>
    </w:p>
    <w:p w14:paraId="02A0ED63" w14:textId="77777777" w:rsidR="00EA1A67" w:rsidRPr="006A22F7" w:rsidRDefault="00EA1A67" w:rsidP="00AC6C0C">
      <w:pPr>
        <w:spacing w:after="0" w:line="240" w:lineRule="auto"/>
        <w:contextualSpacing/>
        <w:jc w:val="center"/>
        <w:rPr>
          <w:b/>
        </w:rPr>
      </w:pPr>
    </w:p>
    <w:p w14:paraId="72BF9D7E" w14:textId="15CF5DFC" w:rsidR="006F6DBF" w:rsidRPr="006A22F7" w:rsidRDefault="00111748" w:rsidP="00AC6C0C">
      <w:pPr>
        <w:spacing w:after="0" w:line="240" w:lineRule="auto"/>
        <w:contextualSpacing/>
        <w:jc w:val="both"/>
        <w:rPr>
          <w:b/>
          <w:u w:val="single"/>
        </w:rPr>
      </w:pPr>
      <w:r w:rsidRPr="006A22F7">
        <w:rPr>
          <w:b/>
          <w:u w:val="single"/>
        </w:rPr>
        <w:t>Question 1.</w:t>
      </w:r>
      <w:r w:rsidR="0031238C" w:rsidRPr="006A22F7">
        <w:rPr>
          <w:b/>
          <w:u w:val="single"/>
        </w:rPr>
        <w:t xml:space="preserve"> </w:t>
      </w:r>
      <w:r w:rsidR="006F6DBF" w:rsidRPr="006A22F7">
        <w:t>(</w:t>
      </w:r>
      <w:r w:rsidR="006F6DBF" w:rsidRPr="006A22F7">
        <w:rPr>
          <w:b/>
        </w:rPr>
        <w:t>Labor</w:t>
      </w:r>
      <w:r w:rsidR="006F6DBF" w:rsidRPr="006A22F7">
        <w:t>) You have described draft occupational safety and health legislation that would establish standards and enforcement in “hard, harmful and hazardous” industries. You note that the “hard, harmful and hazardous” industries list will be determined by the government. Does the government plan to consult tripartite partners in the development of this list? In addition, how does your government plan to establish enforceable occupational safety and health standards in other industries not explicitly categorized as “hard, harmful and hazardous”?</w:t>
      </w:r>
    </w:p>
    <w:p w14:paraId="3C09E343" w14:textId="77777777" w:rsidR="006F6DBF" w:rsidRPr="006A22F7" w:rsidRDefault="006F6DBF" w:rsidP="00AC6C0C">
      <w:pPr>
        <w:pStyle w:val="ListParagraph"/>
        <w:spacing w:after="0" w:line="240" w:lineRule="auto"/>
      </w:pPr>
    </w:p>
    <w:p w14:paraId="62604EE4" w14:textId="4F555633" w:rsidR="00A077A4" w:rsidRPr="006A22F7" w:rsidRDefault="006F6DBF" w:rsidP="00AC6C0C">
      <w:pPr>
        <w:spacing w:after="0" w:line="240" w:lineRule="auto"/>
        <w:ind w:left="1440"/>
        <w:contextualSpacing/>
        <w:jc w:val="both"/>
      </w:pPr>
      <w:r w:rsidRPr="006A22F7">
        <w:rPr>
          <w:b/>
        </w:rPr>
        <w:t>Follow</w:t>
      </w:r>
      <w:r w:rsidR="00E01002">
        <w:rPr>
          <w:b/>
        </w:rPr>
        <w:t>-</w:t>
      </w:r>
      <w:r w:rsidRPr="006A22F7">
        <w:rPr>
          <w:b/>
        </w:rPr>
        <w:t>up</w:t>
      </w:r>
      <w:r w:rsidRPr="006A22F7">
        <w:t>: As we understand it, the Control of Entrepreneurial Activity law generally prohibits unauthorized entrance into workplaces. Will this new enforcement authority require an amendment to that law?</w:t>
      </w:r>
    </w:p>
    <w:p w14:paraId="23BF5A98" w14:textId="77777777" w:rsidR="005A7042" w:rsidRPr="006A22F7" w:rsidRDefault="005A7042" w:rsidP="00AC6C0C">
      <w:pPr>
        <w:spacing w:after="0" w:line="240" w:lineRule="auto"/>
        <w:contextualSpacing/>
        <w:jc w:val="both"/>
        <w:rPr>
          <w:b/>
        </w:rPr>
      </w:pPr>
    </w:p>
    <w:p w14:paraId="7F0343EB" w14:textId="77777777" w:rsidR="005A7042" w:rsidRPr="006A22F7" w:rsidRDefault="005A7042" w:rsidP="00AC6C0C">
      <w:pPr>
        <w:spacing w:after="0" w:line="240" w:lineRule="auto"/>
        <w:contextualSpacing/>
        <w:jc w:val="both"/>
        <w:rPr>
          <w:b/>
        </w:rPr>
      </w:pPr>
      <w:r w:rsidRPr="006A22F7">
        <w:rPr>
          <w:b/>
        </w:rPr>
        <w:t>GoG response:</w:t>
      </w:r>
    </w:p>
    <w:p w14:paraId="3B51923F" w14:textId="73ECAF38" w:rsidR="005A7042" w:rsidRPr="006A22F7" w:rsidRDefault="00283242" w:rsidP="00E01002">
      <w:pPr>
        <w:spacing w:after="0" w:line="240" w:lineRule="auto"/>
        <w:contextualSpacing/>
        <w:jc w:val="both"/>
      </w:pPr>
      <w:r w:rsidRPr="006A22F7">
        <w:t xml:space="preserve">First of all, </w:t>
      </w:r>
      <w:r w:rsidR="00E01002">
        <w:t xml:space="preserve">the </w:t>
      </w:r>
      <w:r w:rsidRPr="006A22F7">
        <w:t xml:space="preserve">adoption </w:t>
      </w:r>
      <w:r w:rsidR="005F3F57" w:rsidRPr="006A22F7">
        <w:t xml:space="preserve">of the law on Occupational Safety will definitely require amendments to the Control of Entrepreneurial Activity law in order for the labor inspectorate to have access to the enterprises.  As </w:t>
      </w:r>
      <w:r w:rsidR="00E01002">
        <w:t>for</w:t>
      </w:r>
      <w:r w:rsidR="00E01002" w:rsidRPr="006A22F7">
        <w:t xml:space="preserve"> </w:t>
      </w:r>
      <w:r w:rsidR="005F3F57" w:rsidRPr="006A22F7">
        <w:t xml:space="preserve">the list of “hard, harmful and hazardous” industries, the working group under </w:t>
      </w:r>
      <w:r w:rsidR="00E01002">
        <w:t xml:space="preserve">the </w:t>
      </w:r>
      <w:r w:rsidR="005F3F57" w:rsidRPr="006A22F7">
        <w:t>Tripartite Social Partnership Commission</w:t>
      </w:r>
      <w:r w:rsidR="00E01002">
        <w:t>,</w:t>
      </w:r>
      <w:r w:rsidR="005F3F57" w:rsidRPr="006A22F7">
        <w:t xml:space="preserve"> entirely consisting of the social partners</w:t>
      </w:r>
      <w:r w:rsidR="00E01002">
        <w:t>,</w:t>
      </w:r>
      <w:r w:rsidR="005F3F57" w:rsidRPr="006A22F7">
        <w:t xml:space="preserve"> will be discussing and deciding the issue of determination of </w:t>
      </w:r>
      <w:r w:rsidR="00E01002">
        <w:t>“</w:t>
      </w:r>
      <w:r w:rsidR="005F3F57" w:rsidRPr="006A22F7">
        <w:t>hard, harmful and hazardous</w:t>
      </w:r>
      <w:r w:rsidR="00E01002">
        <w:t>”</w:t>
      </w:r>
      <w:r w:rsidR="005F3F57" w:rsidRPr="006A22F7">
        <w:t xml:space="preserve"> industries. </w:t>
      </w:r>
      <w:r w:rsidR="005A7042" w:rsidRPr="006A22F7">
        <w:t xml:space="preserve">The initial list consists of </w:t>
      </w:r>
      <w:r w:rsidR="00E01002">
        <w:t xml:space="preserve">the </w:t>
      </w:r>
      <w:r w:rsidR="005A7042" w:rsidRPr="006A22F7">
        <w:t>following sectors:</w:t>
      </w:r>
    </w:p>
    <w:p w14:paraId="436448BD" w14:textId="77777777" w:rsidR="005A7042" w:rsidRPr="006A22F7" w:rsidRDefault="005A7042" w:rsidP="00AC6C0C">
      <w:pPr>
        <w:pStyle w:val="ListParagraph"/>
        <w:numPr>
          <w:ilvl w:val="0"/>
          <w:numId w:val="6"/>
        </w:numPr>
        <w:spacing w:line="240" w:lineRule="auto"/>
        <w:ind w:firstLine="0"/>
        <w:rPr>
          <w:lang w:val="ka-GE"/>
        </w:rPr>
      </w:pPr>
      <w:r w:rsidRPr="006A22F7">
        <w:t>Construction and Production of construction materials:</w:t>
      </w:r>
    </w:p>
    <w:p w14:paraId="794749EE" w14:textId="77777777" w:rsidR="005A7042" w:rsidRPr="006A22F7" w:rsidRDefault="005A7042" w:rsidP="00AC6C0C">
      <w:pPr>
        <w:pStyle w:val="ListParagraph"/>
        <w:numPr>
          <w:ilvl w:val="0"/>
          <w:numId w:val="6"/>
        </w:numPr>
        <w:spacing w:line="240" w:lineRule="auto"/>
        <w:ind w:firstLine="0"/>
        <w:rPr>
          <w:lang w:val="ka-GE"/>
        </w:rPr>
      </w:pPr>
      <w:r w:rsidRPr="006A22F7">
        <w:t>Mining;</w:t>
      </w:r>
    </w:p>
    <w:p w14:paraId="3EEC3668" w14:textId="77777777" w:rsidR="005A7042" w:rsidRPr="006A22F7" w:rsidRDefault="005A7042" w:rsidP="00AC6C0C">
      <w:pPr>
        <w:pStyle w:val="ListParagraph"/>
        <w:numPr>
          <w:ilvl w:val="0"/>
          <w:numId w:val="6"/>
        </w:numPr>
        <w:spacing w:line="240" w:lineRule="auto"/>
        <w:ind w:firstLine="0"/>
        <w:rPr>
          <w:lang w:val="ka-GE"/>
        </w:rPr>
      </w:pPr>
      <w:r w:rsidRPr="006A22F7">
        <w:t>Metallurgy;</w:t>
      </w:r>
    </w:p>
    <w:p w14:paraId="06F012DE" w14:textId="77777777" w:rsidR="005A7042" w:rsidRPr="006A22F7" w:rsidRDefault="005A7042" w:rsidP="00AC6C0C">
      <w:pPr>
        <w:pStyle w:val="ListParagraph"/>
        <w:numPr>
          <w:ilvl w:val="0"/>
          <w:numId w:val="6"/>
        </w:numPr>
        <w:spacing w:before="100" w:beforeAutospacing="1" w:after="100" w:afterAutospacing="1" w:line="240" w:lineRule="auto"/>
        <w:ind w:firstLine="0"/>
        <w:outlineLvl w:val="3"/>
        <w:rPr>
          <w:rFonts w:eastAsia="Times New Roman" w:cs="Times New Roman"/>
          <w:bCs/>
        </w:rPr>
      </w:pPr>
      <w:r w:rsidRPr="006A22F7">
        <w:rPr>
          <w:rFonts w:eastAsia="Times New Roman" w:cs="Times New Roman"/>
          <w:bCs/>
        </w:rPr>
        <w:t>P</w:t>
      </w:r>
      <w:r w:rsidR="006F7AC5" w:rsidRPr="006A22F7">
        <w:rPr>
          <w:rFonts w:eastAsia="Times New Roman" w:cs="Times New Roman"/>
          <w:bCs/>
        </w:rPr>
        <w:t>ower industry;</w:t>
      </w:r>
    </w:p>
    <w:p w14:paraId="43109562" w14:textId="77777777" w:rsidR="005A7042" w:rsidRPr="006A22F7" w:rsidRDefault="005A7042" w:rsidP="00AC6C0C">
      <w:pPr>
        <w:pStyle w:val="ListParagraph"/>
        <w:numPr>
          <w:ilvl w:val="0"/>
          <w:numId w:val="6"/>
        </w:numPr>
        <w:spacing w:line="240" w:lineRule="auto"/>
        <w:ind w:firstLine="0"/>
        <w:rPr>
          <w:lang w:val="ka-GE"/>
        </w:rPr>
      </w:pPr>
      <w:r w:rsidRPr="006A22F7">
        <w:t>Oil and gas industry;</w:t>
      </w:r>
    </w:p>
    <w:p w14:paraId="6E3F960F" w14:textId="77777777" w:rsidR="005A7042" w:rsidRPr="006A22F7" w:rsidRDefault="005A7042" w:rsidP="00AC6C0C">
      <w:pPr>
        <w:pStyle w:val="ListParagraph"/>
        <w:numPr>
          <w:ilvl w:val="0"/>
          <w:numId w:val="6"/>
        </w:numPr>
        <w:spacing w:line="240" w:lineRule="auto"/>
        <w:ind w:firstLine="0"/>
        <w:rPr>
          <w:lang w:val="ka-GE"/>
        </w:rPr>
      </w:pPr>
      <w:r w:rsidRPr="006A22F7">
        <w:t>Chemical industry</w:t>
      </w:r>
      <w:r w:rsidR="006F7AC5" w:rsidRPr="006A22F7">
        <w:t>;</w:t>
      </w:r>
    </w:p>
    <w:p w14:paraId="186CA5E7" w14:textId="77777777" w:rsidR="005A7042" w:rsidRPr="006A22F7" w:rsidRDefault="005A7042" w:rsidP="00AC6C0C">
      <w:pPr>
        <w:pStyle w:val="ListParagraph"/>
        <w:numPr>
          <w:ilvl w:val="0"/>
          <w:numId w:val="6"/>
        </w:numPr>
        <w:spacing w:line="240" w:lineRule="auto"/>
        <w:ind w:firstLine="0"/>
        <w:rPr>
          <w:lang w:val="ka-GE"/>
        </w:rPr>
      </w:pPr>
      <w:r w:rsidRPr="006A22F7">
        <w:t>Metal processing</w:t>
      </w:r>
      <w:r w:rsidR="006F7AC5" w:rsidRPr="006A22F7">
        <w:t>;</w:t>
      </w:r>
    </w:p>
    <w:p w14:paraId="1B254A7D" w14:textId="77777777" w:rsidR="005A7042" w:rsidRPr="006A22F7" w:rsidRDefault="005A7042" w:rsidP="00AC6C0C">
      <w:pPr>
        <w:pStyle w:val="ListParagraph"/>
        <w:numPr>
          <w:ilvl w:val="0"/>
          <w:numId w:val="6"/>
        </w:numPr>
        <w:spacing w:line="240" w:lineRule="auto"/>
        <w:ind w:firstLine="0"/>
        <w:rPr>
          <w:lang w:val="ka-GE"/>
        </w:rPr>
      </w:pPr>
      <w:r w:rsidRPr="006A22F7">
        <w:t xml:space="preserve">Glass </w:t>
      </w:r>
      <w:r w:rsidR="006F7AC5" w:rsidRPr="006A22F7">
        <w:t>production;</w:t>
      </w:r>
    </w:p>
    <w:p w14:paraId="00A76066" w14:textId="77777777" w:rsidR="005A7042" w:rsidRPr="006A22F7" w:rsidRDefault="005A7042" w:rsidP="00AC6C0C">
      <w:pPr>
        <w:pStyle w:val="ListParagraph"/>
        <w:numPr>
          <w:ilvl w:val="0"/>
          <w:numId w:val="6"/>
        </w:numPr>
        <w:spacing w:line="240" w:lineRule="auto"/>
        <w:ind w:firstLine="0"/>
        <w:rPr>
          <w:lang w:val="ka-GE"/>
        </w:rPr>
      </w:pPr>
      <w:r w:rsidRPr="006A22F7">
        <w:rPr>
          <w:lang w:val="ka-GE"/>
        </w:rPr>
        <w:t>Textile and light industry</w:t>
      </w:r>
      <w:r w:rsidR="006F7AC5" w:rsidRPr="006A22F7">
        <w:t>;</w:t>
      </w:r>
    </w:p>
    <w:p w14:paraId="3029EB5E" w14:textId="77777777" w:rsidR="005A7042" w:rsidRPr="006A22F7" w:rsidRDefault="005A7042" w:rsidP="00AC6C0C">
      <w:pPr>
        <w:pStyle w:val="ListParagraph"/>
        <w:numPr>
          <w:ilvl w:val="0"/>
          <w:numId w:val="6"/>
        </w:numPr>
        <w:spacing w:line="240" w:lineRule="auto"/>
        <w:ind w:firstLine="0"/>
        <w:rPr>
          <w:lang w:val="ka-GE"/>
        </w:rPr>
      </w:pPr>
      <w:r w:rsidRPr="006A22F7">
        <w:t>Transport;</w:t>
      </w:r>
    </w:p>
    <w:p w14:paraId="53374579" w14:textId="77777777" w:rsidR="005A7042" w:rsidRPr="006A22F7" w:rsidRDefault="005A7042" w:rsidP="00AC6C0C">
      <w:pPr>
        <w:pStyle w:val="ListParagraph"/>
        <w:numPr>
          <w:ilvl w:val="0"/>
          <w:numId w:val="6"/>
        </w:numPr>
        <w:spacing w:line="240" w:lineRule="auto"/>
        <w:ind w:firstLine="0"/>
        <w:rPr>
          <w:lang w:val="ka-GE"/>
        </w:rPr>
      </w:pPr>
      <w:r w:rsidRPr="006A22F7">
        <w:t>Works that are related to harmful chemical substances and ionizing radiation</w:t>
      </w:r>
      <w:r w:rsidR="006F7AC5" w:rsidRPr="006A22F7">
        <w:t>.</w:t>
      </w:r>
    </w:p>
    <w:p w14:paraId="0A710D83" w14:textId="5A0AE7BC" w:rsidR="00A077A4" w:rsidRPr="006A22F7" w:rsidRDefault="006F7AC5" w:rsidP="00AC6C0C">
      <w:pPr>
        <w:spacing w:after="0" w:line="240" w:lineRule="auto"/>
        <w:contextualSpacing/>
        <w:jc w:val="both"/>
      </w:pPr>
      <w:r w:rsidRPr="006A22F7">
        <w:t>T</w:t>
      </w:r>
      <w:r w:rsidR="007B243F" w:rsidRPr="006A22F7">
        <w:t xml:space="preserve">he study shows that </w:t>
      </w:r>
      <w:r w:rsidRPr="006A22F7">
        <w:t>the number</w:t>
      </w:r>
      <w:r w:rsidR="007B243F" w:rsidRPr="006A22F7">
        <w:t xml:space="preserve"> of active companies </w:t>
      </w:r>
      <w:r w:rsidR="001554F1" w:rsidRPr="006A22F7">
        <w:t>are 42</w:t>
      </w:r>
      <w:r w:rsidR="00E01002">
        <w:t>,</w:t>
      </w:r>
      <w:r w:rsidR="007B243F" w:rsidRPr="006A22F7">
        <w:t xml:space="preserve">600. </w:t>
      </w:r>
    </w:p>
    <w:p w14:paraId="2E200E97" w14:textId="77777777" w:rsidR="006F7AC5" w:rsidRPr="006A22F7" w:rsidRDefault="006F7AC5" w:rsidP="00AC6C0C">
      <w:pPr>
        <w:spacing w:after="0" w:line="240" w:lineRule="auto"/>
        <w:contextualSpacing/>
        <w:jc w:val="both"/>
      </w:pPr>
    </w:p>
    <w:p w14:paraId="1EDC92F2" w14:textId="2A9DFEDE" w:rsidR="00A077A4" w:rsidRPr="006A22F7" w:rsidRDefault="005F3F57" w:rsidP="00E01002">
      <w:pPr>
        <w:spacing w:after="0" w:line="240" w:lineRule="auto"/>
        <w:contextualSpacing/>
        <w:jc w:val="both"/>
      </w:pPr>
      <w:r w:rsidRPr="006A22F7">
        <w:rPr>
          <w:rFonts w:eastAsia="Times New Roman"/>
          <w:sz w:val="24"/>
          <w:szCs w:val="24"/>
        </w:rPr>
        <w:t>Apart from that</w:t>
      </w:r>
      <w:r w:rsidR="00E01002">
        <w:rPr>
          <w:rFonts w:eastAsia="Times New Roman"/>
          <w:sz w:val="24"/>
          <w:szCs w:val="24"/>
        </w:rPr>
        <w:t>,</w:t>
      </w:r>
      <w:r w:rsidRPr="006A22F7">
        <w:rPr>
          <w:rFonts w:eastAsia="Times New Roman"/>
          <w:sz w:val="24"/>
          <w:szCs w:val="24"/>
        </w:rPr>
        <w:t xml:space="preserve"> it </w:t>
      </w:r>
      <w:r w:rsidR="00283242" w:rsidRPr="006A22F7">
        <w:rPr>
          <w:rFonts w:eastAsia="Times New Roman"/>
          <w:sz w:val="24"/>
          <w:szCs w:val="24"/>
        </w:rPr>
        <w:t xml:space="preserve">is worth </w:t>
      </w:r>
      <w:r w:rsidR="007138A6" w:rsidRPr="006A22F7">
        <w:rPr>
          <w:rFonts w:eastAsia="Times New Roman"/>
          <w:sz w:val="24"/>
          <w:szCs w:val="24"/>
        </w:rPr>
        <w:t>mentioning that</w:t>
      </w:r>
      <w:r w:rsidR="00E01002">
        <w:rPr>
          <w:rFonts w:eastAsia="Times New Roman"/>
          <w:sz w:val="24"/>
          <w:szCs w:val="24"/>
        </w:rPr>
        <w:t xml:space="preserve"> the</w:t>
      </w:r>
      <w:r w:rsidRPr="006A22F7">
        <w:rPr>
          <w:rFonts w:eastAsia="Times New Roman"/>
          <w:sz w:val="24"/>
          <w:szCs w:val="24"/>
        </w:rPr>
        <w:t xml:space="preserve"> law </w:t>
      </w:r>
      <w:r w:rsidR="00283242" w:rsidRPr="006A22F7">
        <w:rPr>
          <w:rFonts w:eastAsia="Times New Roman"/>
          <w:sz w:val="24"/>
          <w:szCs w:val="24"/>
        </w:rPr>
        <w:t xml:space="preserve">the </w:t>
      </w:r>
      <w:r w:rsidRPr="006A22F7">
        <w:rPr>
          <w:rFonts w:eastAsia="Times New Roman"/>
          <w:sz w:val="24"/>
          <w:szCs w:val="24"/>
        </w:rPr>
        <w:t xml:space="preserve">will cover “hard, </w:t>
      </w:r>
      <w:r w:rsidR="00283242" w:rsidRPr="006A22F7">
        <w:rPr>
          <w:rFonts w:eastAsia="Times New Roman"/>
          <w:sz w:val="24"/>
          <w:szCs w:val="24"/>
        </w:rPr>
        <w:t>harmful</w:t>
      </w:r>
      <w:r w:rsidRPr="006A22F7">
        <w:rPr>
          <w:rFonts w:eastAsia="Times New Roman"/>
          <w:sz w:val="24"/>
          <w:szCs w:val="24"/>
        </w:rPr>
        <w:t xml:space="preserve"> and </w:t>
      </w:r>
      <w:r w:rsidR="00283242" w:rsidRPr="006A22F7">
        <w:rPr>
          <w:rFonts w:eastAsia="Times New Roman"/>
          <w:sz w:val="24"/>
          <w:szCs w:val="24"/>
        </w:rPr>
        <w:t>hazardous</w:t>
      </w:r>
      <w:r w:rsidRPr="006A22F7">
        <w:rPr>
          <w:rFonts w:eastAsia="Times New Roman"/>
          <w:sz w:val="24"/>
          <w:szCs w:val="24"/>
        </w:rPr>
        <w:t>” works until 1</w:t>
      </w:r>
      <w:r w:rsidRPr="006A22F7">
        <w:rPr>
          <w:rFonts w:eastAsia="Times New Roman"/>
          <w:sz w:val="24"/>
          <w:szCs w:val="24"/>
          <w:vertAlign w:val="superscript"/>
        </w:rPr>
        <w:t>st</w:t>
      </w:r>
      <w:r w:rsidRPr="006A22F7">
        <w:rPr>
          <w:rFonts w:eastAsia="Times New Roman"/>
          <w:sz w:val="24"/>
          <w:szCs w:val="24"/>
        </w:rPr>
        <w:t xml:space="preserve"> September of 2019 as a pilot program and after that it will cover all fields of </w:t>
      </w:r>
      <w:r w:rsidR="00283242" w:rsidRPr="006A22F7">
        <w:rPr>
          <w:rFonts w:eastAsia="Times New Roman"/>
          <w:sz w:val="24"/>
          <w:szCs w:val="24"/>
        </w:rPr>
        <w:t xml:space="preserve">economic </w:t>
      </w:r>
      <w:r w:rsidR="00E01002">
        <w:rPr>
          <w:rFonts w:eastAsia="Times New Roman"/>
          <w:sz w:val="24"/>
          <w:szCs w:val="24"/>
        </w:rPr>
        <w:t>activity</w:t>
      </w:r>
      <w:r w:rsidR="00283242" w:rsidRPr="006A22F7">
        <w:rPr>
          <w:rFonts w:eastAsia="Times New Roman"/>
          <w:sz w:val="24"/>
          <w:szCs w:val="24"/>
        </w:rPr>
        <w:t xml:space="preserve">. </w:t>
      </w:r>
      <w:r w:rsidRPr="006A22F7">
        <w:t xml:space="preserve">Pursuant to the EU-Georgia Association Agreement, the fully-fledged labor inspection (in compliance with the </w:t>
      </w:r>
      <w:r w:rsidRPr="006A22F7">
        <w:rPr>
          <w:lang w:val="ka-GE"/>
        </w:rPr>
        <w:t>89/391 /EEC Directive</w:t>
      </w:r>
      <w:r w:rsidR="00E01002">
        <w:t xml:space="preserve"> </w:t>
      </w:r>
      <w:r w:rsidRPr="006A22F7">
        <w:t xml:space="preserve">– Annex XXX of the Association Agreement) shall be established by 2019.  However, the Government of Georgia accelerated the process and on June 1, 2017 </w:t>
      </w:r>
      <w:r w:rsidR="00E01002">
        <w:t xml:space="preserve">and </w:t>
      </w:r>
      <w:r w:rsidRPr="006A22F7">
        <w:t>introduced the draft law on “Occupational Safety” to the Parliament of Georgia for further discussion and adoption.</w:t>
      </w:r>
    </w:p>
    <w:p w14:paraId="0EFE0A76" w14:textId="77777777" w:rsidR="00150E0B" w:rsidRPr="006A22F7" w:rsidRDefault="00150E0B" w:rsidP="00AC6C0C">
      <w:pPr>
        <w:spacing w:after="0" w:line="240" w:lineRule="auto"/>
        <w:contextualSpacing/>
      </w:pPr>
    </w:p>
    <w:p w14:paraId="42E3FB5A" w14:textId="77777777" w:rsidR="0031238C" w:rsidRPr="006A22F7" w:rsidRDefault="0031238C" w:rsidP="00AC6C0C">
      <w:pPr>
        <w:spacing w:after="0" w:line="240" w:lineRule="auto"/>
        <w:contextualSpacing/>
      </w:pPr>
    </w:p>
    <w:p w14:paraId="3F2E8529" w14:textId="0A4756B4" w:rsidR="006F6DBF" w:rsidRPr="006A22F7" w:rsidRDefault="00111748" w:rsidP="00111748">
      <w:pPr>
        <w:spacing w:after="0" w:line="240" w:lineRule="auto"/>
        <w:contextualSpacing/>
        <w:jc w:val="both"/>
        <w:rPr>
          <w:b/>
          <w:u w:val="single"/>
        </w:rPr>
      </w:pPr>
      <w:r w:rsidRPr="006A22F7">
        <w:rPr>
          <w:b/>
          <w:u w:val="single"/>
        </w:rPr>
        <w:t>Question 2.</w:t>
      </w:r>
      <w:r w:rsidR="0031238C" w:rsidRPr="006A22F7">
        <w:rPr>
          <w:b/>
          <w:u w:val="single"/>
        </w:rPr>
        <w:t xml:space="preserve"> </w:t>
      </w:r>
      <w:r w:rsidR="005F3F57" w:rsidRPr="006A22F7">
        <w:t>(</w:t>
      </w:r>
      <w:r w:rsidR="005F3F57" w:rsidRPr="006A22F7">
        <w:rPr>
          <w:b/>
        </w:rPr>
        <w:t>State</w:t>
      </w:r>
      <w:r w:rsidR="005F3F57" w:rsidRPr="006A22F7">
        <w:t xml:space="preserve">) Recent labor inspection reform efforts have focused on enforcement of occupational safety and health standards in a limited number of particularly dangerous sectors. Your submission noted that the Tripartite Social Partnership Commission, or TSPC, has also discussed and put forward amendments to the labor code. Will these amendments include an enforcement mechanism for other labor rights, other than Occupational safety and health in hazardous industries?  Does the government plan to provide authority for the labor inspectorate to perform unannounced inspections in all enterprises?  </w:t>
      </w:r>
    </w:p>
    <w:p w14:paraId="76B74B16" w14:textId="77777777" w:rsidR="001554F1" w:rsidRPr="006A22F7" w:rsidRDefault="001554F1" w:rsidP="00AC6C0C">
      <w:pPr>
        <w:spacing w:after="0" w:line="240" w:lineRule="auto"/>
        <w:contextualSpacing/>
        <w:jc w:val="both"/>
        <w:rPr>
          <w:b/>
        </w:rPr>
      </w:pPr>
    </w:p>
    <w:p w14:paraId="70C878FC" w14:textId="77777777" w:rsidR="001554F1" w:rsidRPr="006A22F7" w:rsidRDefault="001554F1" w:rsidP="00AC6C0C">
      <w:pPr>
        <w:spacing w:after="0" w:line="240" w:lineRule="auto"/>
        <w:contextualSpacing/>
        <w:jc w:val="both"/>
        <w:rPr>
          <w:b/>
        </w:rPr>
      </w:pPr>
      <w:r w:rsidRPr="006A22F7">
        <w:rPr>
          <w:b/>
        </w:rPr>
        <w:t>GoG response:</w:t>
      </w:r>
    </w:p>
    <w:p w14:paraId="55D64E43" w14:textId="77777777" w:rsidR="000156D0" w:rsidRPr="006A22F7" w:rsidRDefault="000156D0" w:rsidP="00AC6C0C">
      <w:pPr>
        <w:spacing w:after="0" w:line="240" w:lineRule="auto"/>
        <w:contextualSpacing/>
        <w:jc w:val="both"/>
      </w:pPr>
    </w:p>
    <w:p w14:paraId="19853DC7" w14:textId="204134CF" w:rsidR="006025ED" w:rsidRPr="006A22F7" w:rsidRDefault="005F3F57" w:rsidP="00E01002">
      <w:pPr>
        <w:autoSpaceDE w:val="0"/>
        <w:autoSpaceDN w:val="0"/>
        <w:adjustRightInd w:val="0"/>
        <w:spacing w:line="240" w:lineRule="auto"/>
        <w:contextualSpacing/>
        <w:jc w:val="both"/>
        <w:rPr>
          <w:bCs/>
          <w:iCs/>
          <w:u w:val="single"/>
        </w:rPr>
      </w:pPr>
      <w:r w:rsidRPr="006A22F7">
        <w:rPr>
          <w:bCs/>
          <w:lang w:val="en-CA"/>
        </w:rPr>
        <w:t>As to the amendments that TSPC has already discussed, as the Government of Georgia already mentioned in its previous comments</w:t>
      </w:r>
      <w:r w:rsidR="00E01002">
        <w:rPr>
          <w:bCs/>
          <w:lang w:val="en-CA"/>
        </w:rPr>
        <w:t>,</w:t>
      </w:r>
      <w:r w:rsidRPr="006A22F7">
        <w:rPr>
          <w:bCs/>
          <w:lang w:val="en-CA"/>
        </w:rPr>
        <w:t xml:space="preserve"> since 2013 no amendments have been made to the Code</w:t>
      </w:r>
      <w:r w:rsidR="00E01002">
        <w:rPr>
          <w:bCs/>
          <w:lang w:val="en-CA"/>
        </w:rPr>
        <w:t>.</w:t>
      </w:r>
      <w:r w:rsidRPr="006A22F7">
        <w:rPr>
          <w:bCs/>
          <w:lang w:val="en-CA"/>
        </w:rPr>
        <w:t xml:space="preserve"> </w:t>
      </w:r>
      <w:r w:rsidR="00E01002">
        <w:rPr>
          <w:bCs/>
          <w:lang w:val="en-CA"/>
        </w:rPr>
        <w:t>B</w:t>
      </w:r>
      <w:r w:rsidRPr="006A22F7">
        <w:rPr>
          <w:bCs/>
          <w:lang w:val="en-CA"/>
        </w:rPr>
        <w:t xml:space="preserve">ut after concluding </w:t>
      </w:r>
      <w:r w:rsidR="00E01002">
        <w:rPr>
          <w:bCs/>
          <w:lang w:val="en-CA"/>
        </w:rPr>
        <w:t xml:space="preserve">the </w:t>
      </w:r>
      <w:r w:rsidRPr="006A22F7">
        <w:rPr>
          <w:bCs/>
        </w:rPr>
        <w:t>EU-Georgia Association Agreement</w:t>
      </w:r>
      <w:r w:rsidR="00E01002">
        <w:rPr>
          <w:bCs/>
        </w:rPr>
        <w:t>,</w:t>
      </w:r>
      <w:r w:rsidRPr="006A22F7">
        <w:rPr>
          <w:bCs/>
        </w:rPr>
        <w:t xml:space="preserve"> Georgia </w:t>
      </w:r>
      <w:r w:rsidR="00E01002">
        <w:rPr>
          <w:bCs/>
        </w:rPr>
        <w:t>committed</w:t>
      </w:r>
      <w:r w:rsidRPr="006A22F7">
        <w:rPr>
          <w:bCs/>
        </w:rPr>
        <w:t xml:space="preserve"> to approximate its legislation to EU </w:t>
      </w:r>
      <w:r w:rsidRPr="006A22F7">
        <w:rPr>
          <w:bCs/>
          <w:i/>
        </w:rPr>
        <w:t>acquis</w:t>
      </w:r>
      <w:r w:rsidR="00E01002">
        <w:rPr>
          <w:bCs/>
          <w:i/>
        </w:rPr>
        <w:t>,</w:t>
      </w:r>
      <w:r w:rsidRPr="006A22F7">
        <w:rPr>
          <w:bCs/>
        </w:rPr>
        <w:t xml:space="preserve"> meaning that </w:t>
      </w:r>
      <w:r w:rsidR="00E13F7F">
        <w:rPr>
          <w:bCs/>
        </w:rPr>
        <w:t xml:space="preserve">respective Georgian labor legislation will be approximated to </w:t>
      </w:r>
      <w:r w:rsidRPr="006A22F7">
        <w:rPr>
          <w:bCs/>
        </w:rPr>
        <w:t xml:space="preserve">EU directives envisaged in Annex XXX (Association Agreement). </w:t>
      </w:r>
      <w:r w:rsidR="00E01002">
        <w:rPr>
          <w:bCs/>
        </w:rPr>
        <w:t xml:space="preserve">The </w:t>
      </w:r>
      <w:r w:rsidRPr="006A22F7">
        <w:rPr>
          <w:bCs/>
        </w:rPr>
        <w:t>Ministry of Labor, Health and Social Affairs of Georgia was tasked to amend</w:t>
      </w:r>
      <w:r w:rsidR="00E01002">
        <w:rPr>
          <w:bCs/>
        </w:rPr>
        <w:t xml:space="preserve"> the</w:t>
      </w:r>
      <w:r w:rsidRPr="006A22F7">
        <w:rPr>
          <w:bCs/>
        </w:rPr>
        <w:t xml:space="preserve"> </w:t>
      </w:r>
      <w:r w:rsidR="00702950">
        <w:rPr>
          <w:bCs/>
        </w:rPr>
        <w:t>L</w:t>
      </w:r>
      <w:r w:rsidRPr="006A22F7">
        <w:rPr>
          <w:bCs/>
        </w:rPr>
        <w:t xml:space="preserve">abor Code (in compliance with ILS) by TSPC and the working group under the tripartite commission was set up. The initial drafts are made in compliance with the EU directives </w:t>
      </w:r>
      <w:r w:rsidR="00E01002">
        <w:rPr>
          <w:bCs/>
          <w:u w:val="single"/>
        </w:rPr>
        <w:t>of</w:t>
      </w:r>
      <w:r w:rsidR="00E01002" w:rsidRPr="006A22F7">
        <w:rPr>
          <w:bCs/>
          <w:u w:val="single"/>
        </w:rPr>
        <w:t xml:space="preserve"> </w:t>
      </w:r>
      <w:r w:rsidRPr="006A22F7">
        <w:rPr>
          <w:bCs/>
          <w:u w:val="single"/>
        </w:rPr>
        <w:t>2017</w:t>
      </w:r>
      <w:r w:rsidRPr="006A22F7">
        <w:rPr>
          <w:bCs/>
        </w:rPr>
        <w:t xml:space="preserve">: </w:t>
      </w:r>
      <w:r w:rsidRPr="006A22F7">
        <w:rPr>
          <w:bCs/>
          <w:iCs/>
          <w:u w:val="single"/>
        </w:rPr>
        <w:t>Council Directive 2000/78/EC of 27 November 2000 establishing a general framework for equal treatment in employment and occupation;</w:t>
      </w:r>
      <w:r w:rsidR="00702950">
        <w:rPr>
          <w:bCs/>
          <w:iCs/>
          <w:u w:val="single"/>
        </w:rPr>
        <w:t xml:space="preserve"> </w:t>
      </w:r>
      <w:r w:rsidRPr="006A22F7">
        <w:rPr>
          <w:bCs/>
          <w:iCs/>
          <w:u w:val="single"/>
        </w:rPr>
        <w:t>Council Directive 2000/43/EC of 29 June 2000 implementing the principle of equal treatment between persons irrespective of racial or ethnic origin;</w:t>
      </w:r>
    </w:p>
    <w:p w14:paraId="57198E6A" w14:textId="77777777" w:rsidR="00573FE3" w:rsidRDefault="00573FE3" w:rsidP="00AC6C0C">
      <w:pPr>
        <w:autoSpaceDE w:val="0"/>
        <w:autoSpaceDN w:val="0"/>
        <w:adjustRightInd w:val="0"/>
        <w:spacing w:line="240" w:lineRule="auto"/>
        <w:contextualSpacing/>
        <w:jc w:val="both"/>
        <w:rPr>
          <w:bCs/>
          <w:iCs/>
          <w:u w:val="single"/>
        </w:rPr>
      </w:pPr>
    </w:p>
    <w:p w14:paraId="279FC22D" w14:textId="6B87E2ED" w:rsidR="006025ED" w:rsidRPr="006A22F7" w:rsidRDefault="005F3F57" w:rsidP="00AC6C0C">
      <w:pPr>
        <w:autoSpaceDE w:val="0"/>
        <w:autoSpaceDN w:val="0"/>
        <w:adjustRightInd w:val="0"/>
        <w:spacing w:line="240" w:lineRule="auto"/>
        <w:contextualSpacing/>
        <w:jc w:val="both"/>
        <w:rPr>
          <w:bCs/>
          <w:iCs/>
          <w:u w:val="single"/>
        </w:rPr>
      </w:pPr>
      <w:r w:rsidRPr="006A22F7">
        <w:rPr>
          <w:bCs/>
          <w:iCs/>
          <w:u w:val="single"/>
        </w:rPr>
        <w:t>The legislative package consists of drafts of amendments to the following organic laws and laws of Georgia:</w:t>
      </w:r>
    </w:p>
    <w:p w14:paraId="36E90BBE" w14:textId="77777777" w:rsidR="006025ED" w:rsidRPr="006A22F7"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6A22F7">
        <w:rPr>
          <w:sz w:val="24"/>
          <w:szCs w:val="24"/>
        </w:rPr>
        <w:t>Organic Law of Georgia  “Georgian Labor Code”;</w:t>
      </w:r>
    </w:p>
    <w:p w14:paraId="2574583C" w14:textId="615DDBF3" w:rsidR="006025ED" w:rsidRPr="006A22F7" w:rsidRDefault="00702950"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Pr>
          <w:sz w:val="24"/>
          <w:szCs w:val="24"/>
        </w:rPr>
        <w:t>Organic Law of Georgia on “</w:t>
      </w:r>
      <w:r w:rsidR="005F3F57" w:rsidRPr="006A22F7">
        <w:rPr>
          <w:sz w:val="24"/>
          <w:szCs w:val="24"/>
        </w:rPr>
        <w:t>Public Defender”;</w:t>
      </w:r>
    </w:p>
    <w:p w14:paraId="7B69B1F6" w14:textId="77777777" w:rsidR="006025ED" w:rsidRPr="006A22F7"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6A22F7">
        <w:rPr>
          <w:sz w:val="24"/>
          <w:szCs w:val="24"/>
        </w:rPr>
        <w:t>Law of Georgia on the “Elimination of All Forms of Discrimination”;</w:t>
      </w:r>
    </w:p>
    <w:p w14:paraId="20DD251A" w14:textId="77777777" w:rsidR="006025ED" w:rsidRPr="006A22F7"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6A22F7">
        <w:rPr>
          <w:sz w:val="24"/>
          <w:szCs w:val="24"/>
        </w:rPr>
        <w:t>Law of Georgia on “Public Service”;</w:t>
      </w:r>
    </w:p>
    <w:p w14:paraId="5EE51E4D" w14:textId="77777777" w:rsidR="006025ED" w:rsidRPr="006A22F7"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6A22F7">
        <w:rPr>
          <w:sz w:val="24"/>
          <w:szCs w:val="24"/>
        </w:rPr>
        <w:t>Law of Georgia “Administrative Offences Code”.</w:t>
      </w:r>
    </w:p>
    <w:p w14:paraId="16C8513B" w14:textId="617099D1" w:rsidR="006025ED" w:rsidRPr="006A22F7" w:rsidRDefault="005F3F57" w:rsidP="00AC6C0C">
      <w:pPr>
        <w:autoSpaceDE w:val="0"/>
        <w:autoSpaceDN w:val="0"/>
        <w:adjustRightInd w:val="0"/>
        <w:spacing w:line="240" w:lineRule="auto"/>
        <w:contextualSpacing/>
        <w:jc w:val="both"/>
      </w:pPr>
      <w:r w:rsidRPr="006A22F7">
        <w:t xml:space="preserve">The amendments allow </w:t>
      </w:r>
      <w:r w:rsidR="00573FE3">
        <w:t xml:space="preserve">the </w:t>
      </w:r>
      <w:r w:rsidRPr="006A22F7">
        <w:t xml:space="preserve">Public Defender of Georgia to issue a fine for not fulfilling recommendations on the facts of discrimination in labor and pre-contractual relations for public institutions, organizations, </w:t>
      </w:r>
      <w:r w:rsidR="00573FE3">
        <w:t xml:space="preserve">and </w:t>
      </w:r>
      <w:r w:rsidRPr="006A22F7">
        <w:t>private and legal entities.</w:t>
      </w:r>
    </w:p>
    <w:p w14:paraId="6CF6DF61" w14:textId="77777777" w:rsidR="00573FE3" w:rsidRDefault="00573FE3" w:rsidP="00AC6C0C">
      <w:pPr>
        <w:spacing w:after="0" w:line="240" w:lineRule="auto"/>
        <w:contextualSpacing/>
        <w:jc w:val="both"/>
        <w:rPr>
          <w:rFonts w:eastAsia="Calibri" w:cs="Times New Roman"/>
        </w:rPr>
      </w:pPr>
    </w:p>
    <w:p w14:paraId="1DE1156F" w14:textId="0A795D24" w:rsidR="00BC6161" w:rsidRPr="006A22F7" w:rsidRDefault="00BC6161" w:rsidP="00AC6C0C">
      <w:pPr>
        <w:spacing w:after="0" w:line="240" w:lineRule="auto"/>
        <w:contextualSpacing/>
        <w:jc w:val="both"/>
        <w:rPr>
          <w:rFonts w:eastAsia="Times New Roman"/>
          <w:sz w:val="24"/>
          <w:szCs w:val="24"/>
        </w:rPr>
      </w:pPr>
      <w:r w:rsidRPr="006A22F7">
        <w:rPr>
          <w:rFonts w:eastAsia="Calibri" w:cs="Times New Roman"/>
        </w:rPr>
        <w:t xml:space="preserve">According to OSH law </w:t>
      </w:r>
      <w:r w:rsidR="00562191" w:rsidRPr="006A22F7">
        <w:rPr>
          <w:rFonts w:eastAsia="Calibri" w:cs="Times New Roman"/>
        </w:rPr>
        <w:t>all performed</w:t>
      </w:r>
      <w:r w:rsidRPr="006A22F7">
        <w:rPr>
          <w:rFonts w:eastAsia="Calibri" w:cs="Times New Roman"/>
        </w:rPr>
        <w:t xml:space="preserve"> </w:t>
      </w:r>
      <w:r w:rsidR="001554F1" w:rsidRPr="006A22F7">
        <w:rPr>
          <w:rFonts w:eastAsia="Calibri" w:cs="Times New Roman"/>
        </w:rPr>
        <w:t>labor</w:t>
      </w:r>
      <w:r w:rsidR="00562191" w:rsidRPr="006A22F7">
        <w:rPr>
          <w:rFonts w:eastAsia="Calibri" w:cs="Times New Roman"/>
        </w:rPr>
        <w:t xml:space="preserve"> inspections</w:t>
      </w:r>
      <w:r w:rsidRPr="006A22F7">
        <w:rPr>
          <w:rFonts w:eastAsia="Calibri" w:cs="Times New Roman"/>
        </w:rPr>
        <w:t xml:space="preserve"> </w:t>
      </w:r>
      <w:r w:rsidR="00562191" w:rsidRPr="006A22F7">
        <w:rPr>
          <w:rFonts w:eastAsia="Calibri" w:cs="Times New Roman"/>
        </w:rPr>
        <w:t>shall be</w:t>
      </w:r>
      <w:r w:rsidRPr="006A22F7">
        <w:rPr>
          <w:rFonts w:eastAsia="Calibri" w:cs="Times New Roman"/>
        </w:rPr>
        <w:t xml:space="preserve"> provided without prior notification and any consent of employers. </w:t>
      </w:r>
    </w:p>
    <w:p w14:paraId="5F00045C" w14:textId="77777777" w:rsidR="006F6DBF" w:rsidRPr="006A22F7" w:rsidRDefault="006F6DBF" w:rsidP="00AC6C0C">
      <w:pPr>
        <w:spacing w:after="0" w:line="240" w:lineRule="auto"/>
        <w:contextualSpacing/>
      </w:pPr>
    </w:p>
    <w:p w14:paraId="1EB430BD" w14:textId="0093B7BA" w:rsidR="006F6DBF" w:rsidRPr="006A22F7" w:rsidRDefault="00111748" w:rsidP="00111748">
      <w:pPr>
        <w:spacing w:after="0" w:line="240" w:lineRule="auto"/>
        <w:contextualSpacing/>
        <w:jc w:val="both"/>
        <w:rPr>
          <w:b/>
          <w:u w:val="single"/>
        </w:rPr>
      </w:pPr>
      <w:r w:rsidRPr="006A22F7">
        <w:rPr>
          <w:b/>
          <w:u w:val="single"/>
        </w:rPr>
        <w:t>Question 3.</w:t>
      </w:r>
      <w:r w:rsidR="0031238C" w:rsidRPr="006A22F7">
        <w:rPr>
          <w:b/>
          <w:u w:val="single"/>
        </w:rPr>
        <w:t xml:space="preserve"> </w:t>
      </w:r>
      <w:r w:rsidR="005F3F57" w:rsidRPr="006A22F7">
        <w:t>(</w:t>
      </w:r>
      <w:r w:rsidR="005F3F57" w:rsidRPr="006A22F7">
        <w:rPr>
          <w:b/>
        </w:rPr>
        <w:t>Commerce</w:t>
      </w:r>
      <w:r w:rsidR="005F3F57" w:rsidRPr="006A22F7">
        <w:t>) Stakeholders have expressed concern that penalties under the draft law are too low to effectively dissuade violations of the law, and that the administrative status of the labor inspectorate is uncertain. Is the government making any efforts to address these concerns?</w:t>
      </w:r>
    </w:p>
    <w:p w14:paraId="53718CDA" w14:textId="287CF68F" w:rsidR="001554F1" w:rsidRPr="006A22F7" w:rsidRDefault="001554F1" w:rsidP="00AC6C0C">
      <w:pPr>
        <w:spacing w:after="0" w:line="240" w:lineRule="auto"/>
        <w:contextualSpacing/>
        <w:jc w:val="both"/>
        <w:rPr>
          <w:b/>
        </w:rPr>
      </w:pPr>
    </w:p>
    <w:p w14:paraId="463561D9" w14:textId="77777777" w:rsidR="001554F1" w:rsidRPr="006A22F7" w:rsidRDefault="001554F1" w:rsidP="00AC6C0C">
      <w:pPr>
        <w:spacing w:after="0" w:line="240" w:lineRule="auto"/>
        <w:contextualSpacing/>
        <w:jc w:val="both"/>
        <w:rPr>
          <w:b/>
        </w:rPr>
      </w:pPr>
      <w:r w:rsidRPr="006A22F7">
        <w:rPr>
          <w:b/>
        </w:rPr>
        <w:t>GoG response:</w:t>
      </w:r>
    </w:p>
    <w:p w14:paraId="08F7AA83" w14:textId="77777777" w:rsidR="001554F1" w:rsidRPr="006A22F7" w:rsidRDefault="001554F1" w:rsidP="00AC6C0C">
      <w:pPr>
        <w:spacing w:after="0" w:line="240" w:lineRule="auto"/>
        <w:contextualSpacing/>
        <w:jc w:val="both"/>
      </w:pPr>
    </w:p>
    <w:p w14:paraId="20550D8D" w14:textId="7B88535A" w:rsidR="000156D0" w:rsidRPr="006A22F7" w:rsidRDefault="00573FE3" w:rsidP="00573FE3">
      <w:pPr>
        <w:spacing w:after="0" w:line="240" w:lineRule="auto"/>
        <w:contextualSpacing/>
        <w:jc w:val="both"/>
        <w:rPr>
          <w:rFonts w:eastAsia="Times New Roman"/>
          <w:sz w:val="24"/>
          <w:szCs w:val="24"/>
        </w:rPr>
      </w:pPr>
      <w:r>
        <w:rPr>
          <w:rFonts w:eastAsia="Times New Roman"/>
          <w:sz w:val="24"/>
          <w:szCs w:val="24"/>
        </w:rPr>
        <w:t>The m</w:t>
      </w:r>
      <w:r w:rsidR="005F3F57" w:rsidRPr="006A22F7">
        <w:rPr>
          <w:rFonts w:eastAsia="Times New Roman"/>
          <w:sz w:val="24"/>
          <w:szCs w:val="24"/>
        </w:rPr>
        <w:t>entioned amount of sanctions/penalties</w:t>
      </w:r>
      <w:r w:rsidR="00BC6161" w:rsidRPr="006A22F7">
        <w:rPr>
          <w:rFonts w:eastAsia="Times New Roman"/>
          <w:sz w:val="24"/>
          <w:szCs w:val="24"/>
        </w:rPr>
        <w:t xml:space="preserve"> </w:t>
      </w:r>
      <w:r w:rsidR="005F3F57" w:rsidRPr="006A22F7">
        <w:rPr>
          <w:rFonts w:eastAsia="Times New Roman"/>
          <w:sz w:val="24"/>
          <w:szCs w:val="24"/>
        </w:rPr>
        <w:t>are presented as an example and</w:t>
      </w:r>
      <w:r>
        <w:rPr>
          <w:rFonts w:eastAsia="Times New Roman"/>
          <w:sz w:val="24"/>
          <w:szCs w:val="24"/>
        </w:rPr>
        <w:t xml:space="preserve"> are</w:t>
      </w:r>
      <w:r w:rsidR="005F3F57" w:rsidRPr="006A22F7">
        <w:rPr>
          <w:rFonts w:eastAsia="Times New Roman"/>
          <w:sz w:val="24"/>
          <w:szCs w:val="24"/>
        </w:rPr>
        <w:t xml:space="preserve"> conditional,</w:t>
      </w:r>
      <w:r w:rsidR="00BC6161" w:rsidRPr="006A22F7">
        <w:rPr>
          <w:rFonts w:eastAsia="Times New Roman"/>
          <w:sz w:val="24"/>
          <w:szCs w:val="24"/>
        </w:rPr>
        <w:t xml:space="preserve"> </w:t>
      </w:r>
      <w:r w:rsidR="00FD58BA" w:rsidRPr="006A22F7">
        <w:rPr>
          <w:rFonts w:eastAsia="Times New Roman"/>
          <w:sz w:val="24"/>
          <w:szCs w:val="24"/>
        </w:rPr>
        <w:t>but at</w:t>
      </w:r>
      <w:r w:rsidR="00BC6161" w:rsidRPr="006A22F7">
        <w:rPr>
          <w:rFonts w:eastAsia="Times New Roman"/>
          <w:sz w:val="24"/>
          <w:szCs w:val="24"/>
        </w:rPr>
        <w:t xml:space="preserve"> the hearing</w:t>
      </w:r>
      <w:r w:rsidR="00FD58BA" w:rsidRPr="006A22F7">
        <w:rPr>
          <w:rFonts w:eastAsia="Times New Roman"/>
          <w:sz w:val="24"/>
          <w:szCs w:val="24"/>
        </w:rPr>
        <w:t>s</w:t>
      </w:r>
      <w:r w:rsidR="00BC6161" w:rsidRPr="006A22F7">
        <w:rPr>
          <w:rFonts w:eastAsia="Times New Roman"/>
          <w:sz w:val="24"/>
          <w:szCs w:val="24"/>
        </w:rPr>
        <w:t xml:space="preserve"> </w:t>
      </w:r>
      <w:r w:rsidR="00FD58BA" w:rsidRPr="006A22F7">
        <w:rPr>
          <w:rFonts w:eastAsia="Times New Roman"/>
          <w:sz w:val="24"/>
          <w:szCs w:val="24"/>
        </w:rPr>
        <w:t>of the committees</w:t>
      </w:r>
      <w:r w:rsidR="00BC6161" w:rsidRPr="006A22F7">
        <w:rPr>
          <w:rFonts w:eastAsia="Times New Roman"/>
          <w:sz w:val="24"/>
          <w:szCs w:val="24"/>
        </w:rPr>
        <w:t xml:space="preserve"> the max</w:t>
      </w:r>
      <w:r w:rsidR="00562191" w:rsidRPr="006A22F7">
        <w:rPr>
          <w:rFonts w:eastAsia="Times New Roman"/>
          <w:sz w:val="24"/>
          <w:szCs w:val="24"/>
        </w:rPr>
        <w:t>imum</w:t>
      </w:r>
      <w:r w:rsidR="00BC6161" w:rsidRPr="006A22F7">
        <w:rPr>
          <w:rFonts w:eastAsia="Times New Roman"/>
          <w:sz w:val="24"/>
          <w:szCs w:val="24"/>
        </w:rPr>
        <w:t xml:space="preserve"> amount </w:t>
      </w:r>
      <w:r w:rsidR="00562191" w:rsidRPr="006A22F7">
        <w:rPr>
          <w:rFonts w:eastAsia="Times New Roman"/>
          <w:sz w:val="24"/>
          <w:szCs w:val="24"/>
        </w:rPr>
        <w:t xml:space="preserve">of </w:t>
      </w:r>
      <w:r w:rsidR="00BC6161" w:rsidRPr="006A22F7">
        <w:rPr>
          <w:rFonts w:eastAsia="Times New Roman"/>
          <w:sz w:val="24"/>
          <w:szCs w:val="24"/>
        </w:rPr>
        <w:t xml:space="preserve">penalties (up </w:t>
      </w:r>
      <w:r w:rsidR="00405BDF" w:rsidRPr="006A22F7">
        <w:rPr>
          <w:rFonts w:eastAsia="Times New Roman"/>
          <w:sz w:val="24"/>
          <w:szCs w:val="24"/>
        </w:rPr>
        <w:t>to 50</w:t>
      </w:r>
      <w:r>
        <w:rPr>
          <w:rFonts w:eastAsia="Times New Roman"/>
          <w:sz w:val="24"/>
          <w:szCs w:val="24"/>
        </w:rPr>
        <w:t>,</w:t>
      </w:r>
      <w:r w:rsidR="00BC6161" w:rsidRPr="006A22F7">
        <w:rPr>
          <w:rFonts w:eastAsia="Times New Roman"/>
          <w:sz w:val="24"/>
          <w:szCs w:val="24"/>
        </w:rPr>
        <w:t xml:space="preserve">000 GEL) </w:t>
      </w:r>
      <w:r w:rsidR="00405BDF" w:rsidRPr="006A22F7">
        <w:rPr>
          <w:rFonts w:eastAsia="Times New Roman"/>
          <w:sz w:val="24"/>
          <w:szCs w:val="24"/>
        </w:rPr>
        <w:t>was proposed</w:t>
      </w:r>
      <w:r w:rsidR="00BC6161" w:rsidRPr="006A22F7">
        <w:rPr>
          <w:rFonts w:eastAsia="Times New Roman"/>
          <w:sz w:val="24"/>
          <w:szCs w:val="24"/>
        </w:rPr>
        <w:t xml:space="preserve"> </w:t>
      </w:r>
      <w:r w:rsidR="00405BDF" w:rsidRPr="006A22F7">
        <w:rPr>
          <w:rFonts w:eastAsia="Times New Roman"/>
          <w:sz w:val="24"/>
          <w:szCs w:val="24"/>
        </w:rPr>
        <w:t>by MPs</w:t>
      </w:r>
      <w:r w:rsidR="001554F1" w:rsidRPr="006A22F7">
        <w:rPr>
          <w:rFonts w:eastAsia="Times New Roman"/>
          <w:sz w:val="24"/>
          <w:szCs w:val="24"/>
        </w:rPr>
        <w:t>, which</w:t>
      </w:r>
      <w:r w:rsidR="005F3F57" w:rsidRPr="006A22F7">
        <w:rPr>
          <w:rFonts w:eastAsia="Times New Roman"/>
          <w:sz w:val="24"/>
          <w:szCs w:val="24"/>
        </w:rPr>
        <w:t xml:space="preserve"> may be </w:t>
      </w:r>
      <w:r w:rsidR="001554F1" w:rsidRPr="006A22F7">
        <w:rPr>
          <w:rFonts w:eastAsia="Times New Roman"/>
          <w:sz w:val="24"/>
          <w:szCs w:val="24"/>
        </w:rPr>
        <w:t>increased and/or decreased as it is</w:t>
      </w:r>
      <w:r w:rsidR="005F3F57" w:rsidRPr="006A22F7">
        <w:rPr>
          <w:rFonts w:eastAsia="Times New Roman"/>
          <w:sz w:val="24"/>
          <w:szCs w:val="24"/>
        </w:rPr>
        <w:t xml:space="preserve"> </w:t>
      </w:r>
      <w:r w:rsidR="00BC6161" w:rsidRPr="006A22F7">
        <w:rPr>
          <w:rFonts w:eastAsia="Times New Roman"/>
          <w:sz w:val="24"/>
          <w:szCs w:val="24"/>
        </w:rPr>
        <w:t xml:space="preserve">the subject of </w:t>
      </w:r>
      <w:r w:rsidR="00405BDF" w:rsidRPr="006A22F7">
        <w:rPr>
          <w:rFonts w:eastAsia="Times New Roman"/>
          <w:sz w:val="24"/>
          <w:szCs w:val="24"/>
        </w:rPr>
        <w:t>discussion of Georgian</w:t>
      </w:r>
      <w:r w:rsidR="005F3F57" w:rsidRPr="006A22F7">
        <w:rPr>
          <w:rFonts w:eastAsia="Times New Roman"/>
          <w:sz w:val="24"/>
          <w:szCs w:val="24"/>
        </w:rPr>
        <w:t xml:space="preserve"> Parliament and the working group that was set up in order to discuss the draft law with all stakeholders. Also, the sanctions will be classified. The issue is under discussion and is not final. It is worth mentioning that</w:t>
      </w:r>
      <w:r>
        <w:rPr>
          <w:rFonts w:eastAsia="Times New Roman"/>
          <w:sz w:val="24"/>
          <w:szCs w:val="24"/>
        </w:rPr>
        <w:t xml:space="preserve"> the </w:t>
      </w:r>
      <w:r w:rsidR="005F3F57" w:rsidRPr="006A22F7">
        <w:rPr>
          <w:rFonts w:eastAsia="Times New Roman"/>
          <w:sz w:val="24"/>
          <w:szCs w:val="24"/>
        </w:rPr>
        <w:t xml:space="preserve"> initial amount of penalties </w:t>
      </w:r>
      <w:r>
        <w:rPr>
          <w:rFonts w:eastAsia="Times New Roman"/>
          <w:sz w:val="24"/>
          <w:szCs w:val="24"/>
        </w:rPr>
        <w:t>has</w:t>
      </w:r>
      <w:r w:rsidRPr="006A22F7">
        <w:rPr>
          <w:rFonts w:eastAsia="Times New Roman"/>
          <w:sz w:val="24"/>
          <w:szCs w:val="24"/>
        </w:rPr>
        <w:t xml:space="preserve"> </w:t>
      </w:r>
      <w:r w:rsidR="005F3F57" w:rsidRPr="006A22F7">
        <w:rPr>
          <w:rFonts w:eastAsia="Times New Roman"/>
          <w:sz w:val="24"/>
          <w:szCs w:val="24"/>
        </w:rPr>
        <w:t>been increased</w:t>
      </w:r>
      <w:r>
        <w:rPr>
          <w:rFonts w:eastAsia="Times New Roman"/>
          <w:sz w:val="24"/>
          <w:szCs w:val="24"/>
        </w:rPr>
        <w:t>. I</w:t>
      </w:r>
      <w:r w:rsidR="005F3F57" w:rsidRPr="006A22F7">
        <w:rPr>
          <w:rFonts w:eastAsia="Times New Roman"/>
          <w:sz w:val="24"/>
          <w:szCs w:val="24"/>
        </w:rPr>
        <w:t xml:space="preserve">t might seem low from </w:t>
      </w:r>
      <w:r>
        <w:rPr>
          <w:rFonts w:eastAsia="Times New Roman"/>
          <w:sz w:val="24"/>
          <w:szCs w:val="24"/>
        </w:rPr>
        <w:t>an</w:t>
      </w:r>
      <w:r w:rsidR="005F3F57" w:rsidRPr="006A22F7">
        <w:rPr>
          <w:rFonts w:eastAsia="Times New Roman"/>
          <w:sz w:val="24"/>
          <w:szCs w:val="24"/>
        </w:rPr>
        <w:t>other country’s perspective, but taking into consideration the economic situation in Georgia</w:t>
      </w:r>
      <w:r>
        <w:rPr>
          <w:rFonts w:eastAsia="Times New Roman"/>
          <w:sz w:val="24"/>
          <w:szCs w:val="24"/>
        </w:rPr>
        <w:t>,</w:t>
      </w:r>
      <w:r w:rsidR="005F3F57" w:rsidRPr="006A22F7">
        <w:rPr>
          <w:rFonts w:eastAsia="Times New Roman"/>
          <w:sz w:val="24"/>
          <w:szCs w:val="24"/>
        </w:rPr>
        <w:t xml:space="preserve"> </w:t>
      </w:r>
      <w:r w:rsidR="00FD58BA" w:rsidRPr="006A22F7">
        <w:rPr>
          <w:rFonts w:eastAsia="Times New Roman"/>
          <w:sz w:val="24"/>
          <w:szCs w:val="24"/>
        </w:rPr>
        <w:t>it’s</w:t>
      </w:r>
      <w:r w:rsidR="005F3F57" w:rsidRPr="006A22F7">
        <w:rPr>
          <w:rFonts w:eastAsia="Times New Roman"/>
          <w:sz w:val="24"/>
          <w:szCs w:val="24"/>
        </w:rPr>
        <w:t xml:space="preserve"> quite high </w:t>
      </w:r>
      <w:r>
        <w:rPr>
          <w:rFonts w:eastAsia="Times New Roman"/>
          <w:sz w:val="24"/>
          <w:szCs w:val="24"/>
        </w:rPr>
        <w:t xml:space="preserve">– </w:t>
      </w:r>
      <w:r w:rsidR="005F3F57" w:rsidRPr="006A22F7">
        <w:rPr>
          <w:rFonts w:eastAsia="Times New Roman"/>
          <w:sz w:val="24"/>
          <w:szCs w:val="24"/>
        </w:rPr>
        <w:t xml:space="preserve">especially for small and medium enterprises. </w:t>
      </w:r>
    </w:p>
    <w:p w14:paraId="79F5A945" w14:textId="77777777" w:rsidR="00A077A4" w:rsidRPr="006A22F7" w:rsidRDefault="00A077A4" w:rsidP="00AC6C0C">
      <w:pPr>
        <w:spacing w:after="0" w:line="240" w:lineRule="auto"/>
        <w:contextualSpacing/>
      </w:pPr>
    </w:p>
    <w:p w14:paraId="606BAE1B" w14:textId="37F2AFAA" w:rsidR="006F6DBF" w:rsidRPr="006A22F7" w:rsidRDefault="0031238C" w:rsidP="001916D1">
      <w:pPr>
        <w:spacing w:after="0" w:line="240" w:lineRule="auto"/>
        <w:contextualSpacing/>
        <w:jc w:val="both"/>
        <w:rPr>
          <w:b/>
          <w:u w:val="single"/>
        </w:rPr>
      </w:pPr>
      <w:r w:rsidRPr="006A22F7">
        <w:rPr>
          <w:b/>
          <w:u w:val="single"/>
        </w:rPr>
        <w:t xml:space="preserve">Question 4. </w:t>
      </w:r>
      <w:r w:rsidR="005F3F57" w:rsidRPr="006A22F7">
        <w:t>(</w:t>
      </w:r>
      <w:r w:rsidR="005F3F57" w:rsidRPr="006A22F7">
        <w:rPr>
          <w:b/>
        </w:rPr>
        <w:t>USTR</w:t>
      </w:r>
      <w:r w:rsidR="005F3F57" w:rsidRPr="006A22F7">
        <w:t xml:space="preserve">) As you know, earlier this month, a U.S. Delegation from USTR and Department of Labor had meetings with you regarding the status of the labor inspectorate in general, as well as the newly </w:t>
      </w:r>
      <w:r w:rsidR="005F3F57" w:rsidRPr="006A22F7">
        <w:lastRenderedPageBreak/>
        <w:t xml:space="preserve">drafted occupational health and safety law. Do you have a sense of when the new OSH law will pass and implementation will begin? </w:t>
      </w:r>
    </w:p>
    <w:p w14:paraId="1E032D55" w14:textId="77777777" w:rsidR="00405BDF" w:rsidRPr="006A22F7" w:rsidRDefault="00405BDF" w:rsidP="00AC6C0C">
      <w:pPr>
        <w:spacing w:after="0" w:line="240" w:lineRule="auto"/>
        <w:contextualSpacing/>
        <w:jc w:val="both"/>
        <w:rPr>
          <w:b/>
        </w:rPr>
      </w:pPr>
    </w:p>
    <w:p w14:paraId="7AEEE274" w14:textId="77777777" w:rsidR="00405BDF" w:rsidRPr="006A22F7" w:rsidRDefault="00405BDF" w:rsidP="00AC6C0C">
      <w:pPr>
        <w:spacing w:after="0" w:line="240" w:lineRule="auto"/>
        <w:contextualSpacing/>
        <w:jc w:val="both"/>
        <w:rPr>
          <w:b/>
        </w:rPr>
      </w:pPr>
      <w:r w:rsidRPr="006A22F7">
        <w:rPr>
          <w:b/>
        </w:rPr>
        <w:t>GoG response:</w:t>
      </w:r>
    </w:p>
    <w:p w14:paraId="39726E68" w14:textId="77777777" w:rsidR="00405BDF" w:rsidRPr="006A22F7" w:rsidRDefault="00405BDF" w:rsidP="00AC6C0C">
      <w:pPr>
        <w:spacing w:after="0" w:line="240" w:lineRule="auto"/>
        <w:contextualSpacing/>
        <w:jc w:val="both"/>
      </w:pPr>
    </w:p>
    <w:p w14:paraId="760265C4" w14:textId="62554F13" w:rsidR="00A077A4" w:rsidRPr="006A22F7" w:rsidRDefault="005F3F57" w:rsidP="00573FE3">
      <w:pPr>
        <w:spacing w:after="0" w:line="240" w:lineRule="auto"/>
        <w:contextualSpacing/>
        <w:jc w:val="both"/>
      </w:pPr>
      <w:r w:rsidRPr="006A22F7">
        <w:t>As already mentioned</w:t>
      </w:r>
      <w:r w:rsidR="00573FE3">
        <w:t>, the</w:t>
      </w:r>
      <w:r w:rsidRPr="006A22F7">
        <w:t xml:space="preserve"> d</w:t>
      </w:r>
      <w:r w:rsidR="008101DF" w:rsidRPr="006A22F7">
        <w:t xml:space="preserve">raft law on “Occupational Safety” is prepared and is </w:t>
      </w:r>
      <w:r w:rsidR="00573FE3">
        <w:t>under</w:t>
      </w:r>
      <w:r w:rsidR="008101DF" w:rsidRPr="006A22F7">
        <w:t xml:space="preserve"> discussion at the Parliament of Georgia. </w:t>
      </w:r>
      <w:r w:rsidR="00987AB7" w:rsidRPr="006A22F7">
        <w:t xml:space="preserve">The </w:t>
      </w:r>
      <w:r w:rsidR="00405BDF" w:rsidRPr="006A22F7">
        <w:t>initial hearings at</w:t>
      </w:r>
      <w:r w:rsidR="00987AB7" w:rsidRPr="006A22F7">
        <w:t xml:space="preserve"> </w:t>
      </w:r>
      <w:r w:rsidR="00405BDF" w:rsidRPr="006A22F7">
        <w:t>the committees</w:t>
      </w:r>
      <w:r w:rsidR="00987AB7" w:rsidRPr="006A22F7">
        <w:t xml:space="preserve"> </w:t>
      </w:r>
      <w:r w:rsidRPr="006A22F7">
        <w:t>are over</w:t>
      </w:r>
      <w:r w:rsidR="00987AB7" w:rsidRPr="006A22F7">
        <w:t xml:space="preserve">, the second and third hearings are planned this </w:t>
      </w:r>
      <w:r w:rsidR="00573FE3">
        <w:t xml:space="preserve">month </w:t>
      </w:r>
      <w:r w:rsidR="00987AB7" w:rsidRPr="006A22F7">
        <w:t>and next</w:t>
      </w:r>
      <w:r w:rsidR="00573FE3">
        <w:t xml:space="preserve">, </w:t>
      </w:r>
      <w:r w:rsidR="00405BDF" w:rsidRPr="006A22F7">
        <w:t>and</w:t>
      </w:r>
      <w:r w:rsidRPr="006A22F7">
        <w:t xml:space="preserve"> the law is </w:t>
      </w:r>
      <w:r w:rsidR="00987AB7" w:rsidRPr="006A22F7">
        <w:t xml:space="preserve">supposed to be </w:t>
      </w:r>
      <w:r w:rsidRPr="006A22F7">
        <w:t>adopted by the end of the year and accordingly,</w:t>
      </w:r>
      <w:r w:rsidR="00573FE3">
        <w:t xml:space="preserve"> the</w:t>
      </w:r>
      <w:r w:rsidRPr="006A22F7">
        <w:t xml:space="preserve"> implementation process will start from 2018.</w:t>
      </w:r>
    </w:p>
    <w:p w14:paraId="5507162D" w14:textId="77777777" w:rsidR="00A077A4" w:rsidRPr="006A22F7" w:rsidRDefault="00A077A4" w:rsidP="00AC6C0C">
      <w:pPr>
        <w:spacing w:after="0" w:line="240" w:lineRule="auto"/>
        <w:contextualSpacing/>
      </w:pPr>
    </w:p>
    <w:p w14:paraId="0BEA8D80" w14:textId="7DC77C24" w:rsidR="006F6DBF" w:rsidRPr="006A22F7" w:rsidRDefault="0031238C" w:rsidP="001916D1">
      <w:pPr>
        <w:spacing w:after="0" w:line="240" w:lineRule="auto"/>
        <w:contextualSpacing/>
        <w:jc w:val="both"/>
        <w:rPr>
          <w:b/>
          <w:u w:val="single"/>
        </w:rPr>
      </w:pPr>
      <w:r w:rsidRPr="006A22F7">
        <w:rPr>
          <w:b/>
          <w:u w:val="single"/>
        </w:rPr>
        <w:t xml:space="preserve">Question 5. </w:t>
      </w:r>
      <w:r w:rsidR="005F3F57" w:rsidRPr="006A22F7">
        <w:t>(</w:t>
      </w:r>
      <w:r w:rsidR="005F3F57" w:rsidRPr="006A22F7">
        <w:rPr>
          <w:b/>
        </w:rPr>
        <w:t>USAID</w:t>
      </w:r>
      <w:r w:rsidR="005F3F57" w:rsidRPr="006A22F7">
        <w:t>) The submission by the AFL-CIO reports increasing number of unfair labor practices against unions in state-owned enterprises this year, including the railroad and postal sectors. What efforts have the Government of Georgia and the Tripartite Social Partnership Commission made to address these concerns? In the absence of labor law inspection, what steps has the Government taken to ensure that employers are not permitted to retaliate against union members or violate their rights under the labor code? What recourse is available to workers?</w:t>
      </w:r>
    </w:p>
    <w:p w14:paraId="4043101D" w14:textId="77777777" w:rsidR="00405BDF" w:rsidRPr="006A22F7" w:rsidRDefault="00405BDF" w:rsidP="00AC6C0C">
      <w:pPr>
        <w:spacing w:after="0" w:line="240" w:lineRule="auto"/>
        <w:contextualSpacing/>
        <w:jc w:val="both"/>
        <w:rPr>
          <w:b/>
        </w:rPr>
      </w:pPr>
    </w:p>
    <w:p w14:paraId="67CDED3E" w14:textId="77777777" w:rsidR="00405BDF" w:rsidRPr="006A22F7" w:rsidRDefault="00405BDF" w:rsidP="00AC6C0C">
      <w:pPr>
        <w:spacing w:after="0" w:line="240" w:lineRule="auto"/>
        <w:contextualSpacing/>
        <w:jc w:val="both"/>
        <w:rPr>
          <w:b/>
        </w:rPr>
      </w:pPr>
      <w:r w:rsidRPr="006A22F7">
        <w:rPr>
          <w:b/>
        </w:rPr>
        <w:t>GoG response:</w:t>
      </w:r>
    </w:p>
    <w:p w14:paraId="62135304" w14:textId="77777777" w:rsidR="00405BDF" w:rsidRPr="006A22F7" w:rsidRDefault="00405BDF" w:rsidP="00AC6C0C">
      <w:pPr>
        <w:spacing w:after="0" w:line="240" w:lineRule="auto"/>
        <w:contextualSpacing/>
        <w:jc w:val="both"/>
      </w:pPr>
    </w:p>
    <w:p w14:paraId="1A64A516" w14:textId="38806270" w:rsidR="00BF69C1" w:rsidRPr="006A22F7" w:rsidRDefault="005F3F57" w:rsidP="00573FE3">
      <w:pPr>
        <w:spacing w:line="240" w:lineRule="auto"/>
        <w:contextualSpacing/>
        <w:jc w:val="both"/>
      </w:pPr>
      <w:r w:rsidRPr="006A22F7">
        <w:t>In the absence of labor law inspection</w:t>
      </w:r>
      <w:r w:rsidR="00573FE3">
        <w:t>,</w:t>
      </w:r>
      <w:r w:rsidRPr="006A22F7">
        <w:t xml:space="preserve"> the Government of Georgia</w:t>
      </w:r>
      <w:r w:rsidR="00573FE3">
        <w:t xml:space="preserve"> –</w:t>
      </w:r>
      <w:r w:rsidRPr="006A22F7">
        <w:t xml:space="preserve"> in order to address the mentioned concerns </w:t>
      </w:r>
      <w:r w:rsidR="00573FE3">
        <w:t xml:space="preserve">– </w:t>
      </w:r>
      <w:r w:rsidRPr="006A22F7">
        <w:t>proposes</w:t>
      </w:r>
      <w:r w:rsidR="00573FE3">
        <w:t xml:space="preserve"> a</w:t>
      </w:r>
      <w:r w:rsidRPr="006A22F7">
        <w:t xml:space="preserve"> labor mediation mechanism as one of the tools to protect </w:t>
      </w:r>
      <w:r w:rsidR="00573FE3">
        <w:t xml:space="preserve">the </w:t>
      </w:r>
      <w:r w:rsidRPr="006A22F7">
        <w:t xml:space="preserve">labor rights of workers and </w:t>
      </w:r>
      <w:r w:rsidR="004778DA" w:rsidRPr="006A22F7">
        <w:t>help employees</w:t>
      </w:r>
      <w:r w:rsidRPr="006A22F7">
        <w:t xml:space="preserve"> and employers negotiate/decide issues of mutual interest. </w:t>
      </w:r>
      <w:r w:rsidR="00BF69C1" w:rsidRPr="006A22F7">
        <w:t xml:space="preserve">Furthermore, social </w:t>
      </w:r>
      <w:r w:rsidR="004778DA" w:rsidRPr="006A22F7">
        <w:t>partners have</w:t>
      </w:r>
      <w:r w:rsidR="00BF69C1" w:rsidRPr="006A22F7">
        <w:t xml:space="preserve"> initiated </w:t>
      </w:r>
      <w:r w:rsidR="00573FE3">
        <w:t xml:space="preserve">the </w:t>
      </w:r>
      <w:r w:rsidR="00BF69C1" w:rsidRPr="006A22F7">
        <w:t xml:space="preserve">establishment </w:t>
      </w:r>
      <w:r w:rsidR="004778DA" w:rsidRPr="006A22F7">
        <w:t xml:space="preserve">of </w:t>
      </w:r>
      <w:r w:rsidR="00573FE3">
        <w:t xml:space="preserve">a </w:t>
      </w:r>
      <w:r w:rsidR="004778DA" w:rsidRPr="006A22F7">
        <w:t>labor</w:t>
      </w:r>
      <w:r w:rsidR="00BF69C1" w:rsidRPr="006A22F7">
        <w:t xml:space="preserve"> court and arbitrage</w:t>
      </w:r>
      <w:r w:rsidR="00573FE3">
        <w:t>,</w:t>
      </w:r>
      <w:r w:rsidR="00BF69C1" w:rsidRPr="006A22F7">
        <w:t xml:space="preserve"> which was </w:t>
      </w:r>
      <w:r w:rsidR="004778DA" w:rsidRPr="006A22F7">
        <w:t>envisaged in</w:t>
      </w:r>
      <w:r w:rsidR="00BC6161" w:rsidRPr="006A22F7">
        <w:t xml:space="preserve"> the agenda of TSPC</w:t>
      </w:r>
      <w:r w:rsidR="008A5055" w:rsidRPr="006A22F7">
        <w:t xml:space="preserve">. The </w:t>
      </w:r>
      <w:r w:rsidR="004778DA" w:rsidRPr="006A22F7">
        <w:t>mentioned</w:t>
      </w:r>
      <w:r w:rsidR="008A5055" w:rsidRPr="006A22F7">
        <w:t xml:space="preserve"> bodies could not be</w:t>
      </w:r>
      <w:r w:rsidR="00BC6161" w:rsidRPr="006A22F7">
        <w:t xml:space="preserve"> considered as alternative</w:t>
      </w:r>
      <w:r w:rsidR="00573FE3">
        <w:t>s</w:t>
      </w:r>
      <w:r w:rsidR="00BC6161" w:rsidRPr="006A22F7">
        <w:t xml:space="preserve"> </w:t>
      </w:r>
      <w:r w:rsidR="00573FE3">
        <w:t xml:space="preserve">to </w:t>
      </w:r>
      <w:r w:rsidR="001554F1" w:rsidRPr="006A22F7">
        <w:t>Labor</w:t>
      </w:r>
      <w:r w:rsidR="00BC6161" w:rsidRPr="006A22F7">
        <w:t xml:space="preserve"> </w:t>
      </w:r>
      <w:r w:rsidR="004778DA" w:rsidRPr="006A22F7">
        <w:t>inspection</w:t>
      </w:r>
      <w:r w:rsidR="00573FE3">
        <w:t>,</w:t>
      </w:r>
      <w:r w:rsidR="004778DA" w:rsidRPr="006A22F7">
        <w:t xml:space="preserve"> but</w:t>
      </w:r>
      <w:r w:rsidR="00BC6161" w:rsidRPr="006A22F7">
        <w:t xml:space="preserve"> as </w:t>
      </w:r>
      <w:r w:rsidR="004778DA" w:rsidRPr="006A22F7">
        <w:t>additional essential</w:t>
      </w:r>
      <w:r w:rsidR="00BC6161" w:rsidRPr="006A22F7">
        <w:t xml:space="preserve">   instrument</w:t>
      </w:r>
      <w:r w:rsidR="00573FE3">
        <w:t>s</w:t>
      </w:r>
      <w:r w:rsidR="00BC6161" w:rsidRPr="006A22F7">
        <w:t xml:space="preserve"> </w:t>
      </w:r>
      <w:r w:rsidR="008A5055" w:rsidRPr="006A22F7">
        <w:t>for</w:t>
      </w:r>
      <w:r w:rsidR="00BC6161" w:rsidRPr="006A22F7">
        <w:t xml:space="preserve"> </w:t>
      </w:r>
      <w:r w:rsidR="004778DA" w:rsidRPr="006A22F7">
        <w:t xml:space="preserve">strengthening </w:t>
      </w:r>
      <w:r w:rsidR="00573FE3">
        <w:t xml:space="preserve">the </w:t>
      </w:r>
      <w:r w:rsidR="004778DA" w:rsidRPr="006A22F7">
        <w:t>enforcement</w:t>
      </w:r>
      <w:r w:rsidR="00BC6161" w:rsidRPr="006A22F7">
        <w:t xml:space="preserve"> </w:t>
      </w:r>
      <w:r w:rsidR="004778DA" w:rsidRPr="006A22F7">
        <w:t>of labor</w:t>
      </w:r>
      <w:r w:rsidR="00BC6161" w:rsidRPr="006A22F7">
        <w:t xml:space="preserve"> law. </w:t>
      </w:r>
      <w:r w:rsidR="00BF69C1" w:rsidRPr="006A22F7">
        <w:t xml:space="preserve">  </w:t>
      </w:r>
    </w:p>
    <w:p w14:paraId="221DEE4C" w14:textId="77777777" w:rsidR="006F6DBF" w:rsidRPr="006A22F7" w:rsidRDefault="006F6DBF" w:rsidP="00AC6C0C">
      <w:pPr>
        <w:spacing w:line="240" w:lineRule="auto"/>
        <w:contextualSpacing/>
      </w:pPr>
    </w:p>
    <w:p w14:paraId="714BA103" w14:textId="77777777" w:rsidR="00405BDF" w:rsidRPr="006A22F7" w:rsidRDefault="00405BDF" w:rsidP="00AC6C0C">
      <w:pPr>
        <w:spacing w:line="240" w:lineRule="auto"/>
        <w:contextualSpacing/>
      </w:pPr>
    </w:p>
    <w:p w14:paraId="7D6CF443" w14:textId="304D34CF" w:rsidR="006F6DBF" w:rsidRPr="006A22F7" w:rsidRDefault="0031238C" w:rsidP="001916D1">
      <w:pPr>
        <w:spacing w:after="0" w:line="240" w:lineRule="auto"/>
        <w:contextualSpacing/>
        <w:jc w:val="both"/>
        <w:rPr>
          <w:b/>
          <w:u w:val="single"/>
        </w:rPr>
      </w:pPr>
      <w:r w:rsidRPr="006A22F7">
        <w:rPr>
          <w:b/>
          <w:u w:val="single"/>
        </w:rPr>
        <w:t xml:space="preserve">Question 6. </w:t>
      </w:r>
      <w:r w:rsidR="005F3F57" w:rsidRPr="006A22F7">
        <w:t>In your submission, you note that the TSPC should meet at least quarterly. However, you also stated that the last meeting of the TSPC was in February of this year. What are the principle obstacles to regular meetings of the TSPC? How do you plan to ensure that the TSPC meets regularly?</w:t>
      </w:r>
    </w:p>
    <w:p w14:paraId="57E39810" w14:textId="77777777" w:rsidR="000E3E36" w:rsidRPr="006A22F7" w:rsidRDefault="000E3E36" w:rsidP="00AC6C0C">
      <w:pPr>
        <w:spacing w:after="0" w:line="240" w:lineRule="auto"/>
        <w:contextualSpacing/>
        <w:jc w:val="both"/>
      </w:pPr>
    </w:p>
    <w:p w14:paraId="514D830A" w14:textId="77777777" w:rsidR="000E3E36" w:rsidRPr="006A22F7" w:rsidRDefault="000E3E36" w:rsidP="00AC6C0C">
      <w:pPr>
        <w:spacing w:after="0" w:line="240" w:lineRule="auto"/>
        <w:contextualSpacing/>
        <w:jc w:val="both"/>
        <w:rPr>
          <w:b/>
        </w:rPr>
      </w:pPr>
      <w:r w:rsidRPr="006A22F7">
        <w:rPr>
          <w:b/>
        </w:rPr>
        <w:t>GoG response:</w:t>
      </w:r>
    </w:p>
    <w:p w14:paraId="25A8FFAF" w14:textId="77777777" w:rsidR="000E3E36" w:rsidRPr="006A22F7" w:rsidRDefault="000E3E36" w:rsidP="00AC6C0C">
      <w:pPr>
        <w:spacing w:after="0" w:line="240" w:lineRule="auto"/>
        <w:contextualSpacing/>
        <w:jc w:val="both"/>
      </w:pPr>
    </w:p>
    <w:p w14:paraId="5F65A960" w14:textId="02899D5B" w:rsidR="00F750A8" w:rsidRPr="006A22F7" w:rsidRDefault="005F3F57" w:rsidP="001916D1">
      <w:pPr>
        <w:spacing w:after="0" w:line="240" w:lineRule="auto"/>
        <w:contextualSpacing/>
        <w:jc w:val="both"/>
      </w:pPr>
      <w:r w:rsidRPr="006A22F7">
        <w:t xml:space="preserve">The Government of Georgia with the technical support of </w:t>
      </w:r>
      <w:r w:rsidR="00573FE3">
        <w:t xml:space="preserve">the </w:t>
      </w:r>
      <w:r w:rsidRPr="006A22F7">
        <w:t xml:space="preserve">International Labor Organization is working on </w:t>
      </w:r>
      <w:r w:rsidR="00573FE3">
        <w:t>a</w:t>
      </w:r>
      <w:r w:rsidR="00573FE3" w:rsidRPr="006A22F7">
        <w:t xml:space="preserve"> </w:t>
      </w:r>
      <w:r w:rsidRPr="006A22F7">
        <w:t>plan to ensure regular meetings of TSPC. As mentioned</w:t>
      </w:r>
      <w:r w:rsidR="00573FE3">
        <w:t>,</w:t>
      </w:r>
      <w:r w:rsidRPr="006A22F7">
        <w:t xml:space="preserve"> amendments</w:t>
      </w:r>
      <w:r w:rsidR="001916D1">
        <w:t xml:space="preserve"> were made</w:t>
      </w:r>
      <w:r w:rsidRPr="006A22F7">
        <w:t xml:space="preserve"> to the Decree entitling the Minister of </w:t>
      </w:r>
      <w:r w:rsidR="001554F1" w:rsidRPr="006A22F7">
        <w:t>Labor</w:t>
      </w:r>
      <w:r w:rsidRPr="006A22F7">
        <w:t xml:space="preserve">, Health and Social Affairs of Georgia to call the commission. </w:t>
      </w:r>
    </w:p>
    <w:p w14:paraId="5A1FA8AE" w14:textId="77777777" w:rsidR="006F6DBF" w:rsidRPr="006A22F7" w:rsidRDefault="006F6DBF" w:rsidP="0031238C">
      <w:pPr>
        <w:spacing w:after="0" w:line="240" w:lineRule="auto"/>
      </w:pPr>
    </w:p>
    <w:p w14:paraId="0B970F21" w14:textId="746662E7" w:rsidR="00A077A4" w:rsidRPr="006A22F7" w:rsidRDefault="0031238C" w:rsidP="001916D1">
      <w:pPr>
        <w:spacing w:after="0" w:line="240" w:lineRule="auto"/>
        <w:contextualSpacing/>
        <w:jc w:val="both"/>
        <w:rPr>
          <w:b/>
          <w:u w:val="single"/>
        </w:rPr>
      </w:pPr>
      <w:r w:rsidRPr="006A22F7">
        <w:rPr>
          <w:b/>
          <w:u w:val="single"/>
        </w:rPr>
        <w:t xml:space="preserve">Question 7. </w:t>
      </w:r>
      <w:r w:rsidR="005F3F57" w:rsidRPr="006A22F7">
        <w:t>In your submission, you indicated that recent amendments to the law on Combatting Human Trafficking and on the Control of Entrepreneurial Activity permit “proactive” inspections of workplaces for forced labor, as well as labor exploitation. How does the government define labor exploitation? Has the government conducted mandatory, unannounced inspections under this authority? If so, what violations has it found and what were the sanctions?</w:t>
      </w:r>
    </w:p>
    <w:p w14:paraId="0FA812F6" w14:textId="77777777" w:rsidR="001916D1" w:rsidRDefault="001916D1" w:rsidP="00AC6C0C">
      <w:pPr>
        <w:spacing w:after="0" w:line="240" w:lineRule="auto"/>
        <w:contextualSpacing/>
        <w:jc w:val="both"/>
        <w:rPr>
          <w:b/>
        </w:rPr>
      </w:pPr>
    </w:p>
    <w:p w14:paraId="3D2C1864" w14:textId="69C041C5" w:rsidR="000E3E36" w:rsidRPr="006A22F7" w:rsidRDefault="000E3E36" w:rsidP="00AC6C0C">
      <w:pPr>
        <w:spacing w:after="0" w:line="240" w:lineRule="auto"/>
        <w:contextualSpacing/>
        <w:jc w:val="both"/>
        <w:rPr>
          <w:b/>
        </w:rPr>
      </w:pPr>
      <w:r w:rsidRPr="006A22F7">
        <w:rPr>
          <w:b/>
        </w:rPr>
        <w:t>GoG response:</w:t>
      </w:r>
    </w:p>
    <w:p w14:paraId="5FB07F08" w14:textId="77777777" w:rsidR="00A077A4" w:rsidRPr="006A22F7" w:rsidRDefault="00A077A4" w:rsidP="00AC6C0C">
      <w:pPr>
        <w:spacing w:after="0" w:line="240" w:lineRule="auto"/>
        <w:contextualSpacing/>
        <w:jc w:val="both"/>
      </w:pPr>
    </w:p>
    <w:p w14:paraId="1106336C" w14:textId="78B34B75" w:rsidR="00A077A4" w:rsidRPr="006A22F7" w:rsidRDefault="00620870" w:rsidP="00AC6C0C">
      <w:pPr>
        <w:spacing w:after="0" w:line="240" w:lineRule="auto"/>
        <w:contextualSpacing/>
        <w:jc w:val="both"/>
        <w:rPr>
          <w:rFonts w:cs="Sylfaen"/>
          <w:lang w:val="en-GB"/>
        </w:rPr>
      </w:pPr>
      <w:r>
        <w:t>Pursuant to the</w:t>
      </w:r>
      <w:r w:rsidR="005F3F57" w:rsidRPr="006A22F7">
        <w:t xml:space="preserve"> Georgian Criminal Code, </w:t>
      </w:r>
      <w:r w:rsidR="005F3F57" w:rsidRPr="006A22F7">
        <w:rPr>
          <w:rFonts w:cs="Sylfaen"/>
          <w:lang w:val="en-GB"/>
        </w:rPr>
        <w:t xml:space="preserve">exploitation is </w:t>
      </w:r>
      <w:r w:rsidR="002E4283">
        <w:rPr>
          <w:rFonts w:cs="Sylfaen"/>
          <w:lang w:val="en-GB"/>
        </w:rPr>
        <w:t>defined as</w:t>
      </w:r>
      <w:r w:rsidR="005F3F57" w:rsidRPr="006A22F7">
        <w:rPr>
          <w:rFonts w:cs="Sylfaen"/>
          <w:lang w:val="en-GB"/>
        </w:rPr>
        <w:t xml:space="preserve"> </w:t>
      </w:r>
      <w:r w:rsidR="002E4283">
        <w:rPr>
          <w:rFonts w:cs="Sylfaen"/>
          <w:lang w:val="en-GB"/>
        </w:rPr>
        <w:t>“</w:t>
      </w:r>
      <w:r w:rsidR="005F3F57" w:rsidRPr="006A22F7">
        <w:rPr>
          <w:rFonts w:cs="Sylfaen"/>
          <w:lang w:val="en-GB"/>
        </w:rPr>
        <w:t>forcing to work or provide services; forcing to provide sexual services; putting a human into conditions similar to slavery or modern conditions of slavery, etc. with the objective of receiving material or other benefits by the criminal</w:t>
      </w:r>
      <w:r w:rsidR="002E4283">
        <w:rPr>
          <w:rFonts w:cs="Sylfaen"/>
          <w:lang w:val="en-GB"/>
        </w:rPr>
        <w:t>”</w:t>
      </w:r>
      <w:r w:rsidR="005F3F57" w:rsidRPr="006A22F7">
        <w:rPr>
          <w:rFonts w:cs="Sylfaen"/>
          <w:lang w:val="en-GB"/>
        </w:rPr>
        <w:t xml:space="preserve">. </w:t>
      </w:r>
    </w:p>
    <w:p w14:paraId="35EF5DB9" w14:textId="77777777" w:rsidR="000E3E36" w:rsidRPr="006A22F7" w:rsidRDefault="000E3E36" w:rsidP="00AC6C0C">
      <w:pPr>
        <w:spacing w:after="0" w:line="240" w:lineRule="auto"/>
        <w:contextualSpacing/>
        <w:jc w:val="both"/>
      </w:pPr>
    </w:p>
    <w:p w14:paraId="3AEB517B" w14:textId="16ED36A0" w:rsidR="000E3E36" w:rsidRDefault="00E73C01" w:rsidP="000A08E9">
      <w:pPr>
        <w:spacing w:line="240" w:lineRule="auto"/>
        <w:contextualSpacing/>
        <w:jc w:val="both"/>
        <w:rPr>
          <w:lang w:val="en-GB"/>
        </w:rPr>
      </w:pPr>
      <w:r w:rsidRPr="006A22F7">
        <w:lastRenderedPageBreak/>
        <w:t xml:space="preserve">The </w:t>
      </w:r>
      <w:r w:rsidRPr="006A22F7">
        <w:rPr>
          <w:bCs/>
        </w:rPr>
        <w:t>amendments in both of the above mentioned Laws envisage proactive</w:t>
      </w:r>
      <w:r w:rsidRPr="006A22F7">
        <w:rPr>
          <w:b/>
          <w:bCs/>
        </w:rPr>
        <w:t xml:space="preserve"> supervision</w:t>
      </w:r>
      <w:r w:rsidRPr="006A22F7">
        <w:rPr>
          <w:bCs/>
        </w:rPr>
        <w:t xml:space="preserve"> of this Inspection Department with other appropriate state agencies in the field of human trafficking (</w:t>
      </w:r>
      <w:r w:rsidR="005F3F57" w:rsidRPr="006A22F7">
        <w:rPr>
          <w:b/>
          <w:bCs/>
          <w:u w:val="single"/>
        </w:rPr>
        <w:t>forced labor and labor exploitation</w:t>
      </w:r>
      <w:r w:rsidR="005F3F57" w:rsidRPr="006A22F7">
        <w:rPr>
          <w:bCs/>
        </w:rPr>
        <w:t>) prevention</w:t>
      </w:r>
      <w:r w:rsidR="005F3F57" w:rsidRPr="006A22F7">
        <w:t>.</w:t>
      </w:r>
      <w:r w:rsidR="005F3F57" w:rsidRPr="006A22F7">
        <w:rPr>
          <w:bCs/>
        </w:rPr>
        <w:t> In particular</w:t>
      </w:r>
      <w:r w:rsidR="000A08E9">
        <w:rPr>
          <w:bCs/>
        </w:rPr>
        <w:t>,</w:t>
      </w:r>
      <w:r w:rsidR="005F3F57" w:rsidRPr="006A22F7">
        <w:rPr>
          <w:bCs/>
        </w:rPr>
        <w:t xml:space="preserve"> the department is authorized to inspect the labor conditions with the aim </w:t>
      </w:r>
      <w:r w:rsidR="000A08E9">
        <w:rPr>
          <w:bCs/>
        </w:rPr>
        <w:t>of</w:t>
      </w:r>
      <w:r w:rsidR="000A08E9" w:rsidRPr="006A22F7">
        <w:rPr>
          <w:bCs/>
        </w:rPr>
        <w:t xml:space="preserve"> </w:t>
      </w:r>
      <w:r w:rsidR="005F3F57" w:rsidRPr="006A22F7">
        <w:rPr>
          <w:bCs/>
        </w:rPr>
        <w:t>identify</w:t>
      </w:r>
      <w:r w:rsidR="000A08E9">
        <w:rPr>
          <w:bCs/>
        </w:rPr>
        <w:t>ing</w:t>
      </w:r>
      <w:r w:rsidR="005F3F57" w:rsidRPr="006A22F7">
        <w:rPr>
          <w:bCs/>
        </w:rPr>
        <w:t xml:space="preserve"> and respond</w:t>
      </w:r>
      <w:r w:rsidR="000A08E9">
        <w:rPr>
          <w:bCs/>
        </w:rPr>
        <w:t>ing to</w:t>
      </w:r>
      <w:r w:rsidR="005F3F57" w:rsidRPr="006A22F7">
        <w:rPr>
          <w:bCs/>
        </w:rPr>
        <w:t xml:space="preserve"> the violations. Based on the amendments</w:t>
      </w:r>
      <w:r w:rsidR="000A08E9">
        <w:rPr>
          <w:bCs/>
        </w:rPr>
        <w:t>,</w:t>
      </w:r>
      <w:r w:rsidR="005F3F57" w:rsidRPr="006A22F7">
        <w:rPr>
          <w:bCs/>
        </w:rPr>
        <w:t xml:space="preserve"> the Government of Georgia adopted a Resolution “</w:t>
      </w:r>
      <w:r w:rsidR="005F3F57" w:rsidRPr="006A22F7">
        <w:rPr>
          <w:b/>
        </w:rPr>
        <w:t xml:space="preserve">on Approval of </w:t>
      </w:r>
      <w:r w:rsidR="005F3F57" w:rsidRPr="006A22F7">
        <w:rPr>
          <w:b/>
          <w:lang w:val="ka-GE"/>
        </w:rPr>
        <w:t>Rule of State Supervision/Labor Inspection of Prevention of and Responding on Forced Labor and Labor Exploitation</w:t>
      </w:r>
      <w:r w:rsidR="002A59FB" w:rsidRPr="006A22F7">
        <w:t>” in terms of which throughout</w:t>
      </w:r>
      <w:r w:rsidR="005F3F57" w:rsidRPr="006A22F7">
        <w:t xml:space="preserve"> 2016-2017 </w:t>
      </w:r>
      <w:r w:rsidRPr="006A22F7">
        <w:rPr>
          <w:lang w:val="en-GB"/>
        </w:rPr>
        <w:t>206 companies were mandatorily inspected</w:t>
      </w:r>
      <w:r w:rsidR="000A08E9">
        <w:rPr>
          <w:lang w:val="en-GB"/>
        </w:rPr>
        <w:t>,</w:t>
      </w:r>
      <w:r w:rsidRPr="006A22F7">
        <w:rPr>
          <w:lang w:val="en-GB"/>
        </w:rPr>
        <w:t xml:space="preserve"> out of which 14 were unscheduled. </w:t>
      </w:r>
      <w:r w:rsidR="005F3F57" w:rsidRPr="006A22F7">
        <w:rPr>
          <w:lang w:val="en-GB"/>
        </w:rPr>
        <w:t xml:space="preserve">Fortunately, no cases of forced labor or labor exploitation have been revealed. </w:t>
      </w:r>
    </w:p>
    <w:p w14:paraId="5B8B6E61" w14:textId="77777777" w:rsidR="000A08E9" w:rsidRPr="006A22F7" w:rsidRDefault="000A08E9" w:rsidP="00AC6C0C">
      <w:pPr>
        <w:spacing w:line="240" w:lineRule="auto"/>
        <w:contextualSpacing/>
        <w:jc w:val="both"/>
        <w:rPr>
          <w:lang w:val="en-GB"/>
        </w:rPr>
      </w:pPr>
    </w:p>
    <w:p w14:paraId="70A1BC43" w14:textId="5897B2B2" w:rsidR="00E36879" w:rsidRPr="006A22F7" w:rsidRDefault="00E36879" w:rsidP="000A08E9">
      <w:pPr>
        <w:spacing w:line="240" w:lineRule="auto"/>
        <w:contextualSpacing/>
        <w:jc w:val="both"/>
        <w:rPr>
          <w:bCs/>
        </w:rPr>
      </w:pPr>
      <w:r w:rsidRPr="006A22F7">
        <w:rPr>
          <w:rFonts w:eastAsia="Calibri" w:cs="Times New Roman"/>
        </w:rPr>
        <w:t xml:space="preserve">According to this </w:t>
      </w:r>
      <w:r w:rsidR="000F02BE" w:rsidRPr="006A22F7">
        <w:rPr>
          <w:rFonts w:eastAsia="Calibri" w:cs="Times New Roman"/>
        </w:rPr>
        <w:t>Resolution</w:t>
      </w:r>
      <w:r w:rsidR="000A08E9">
        <w:rPr>
          <w:rFonts w:eastAsia="Calibri" w:cs="Times New Roman"/>
        </w:rPr>
        <w:t>,</w:t>
      </w:r>
      <w:r w:rsidR="000F02BE" w:rsidRPr="006A22F7">
        <w:rPr>
          <w:rFonts w:eastAsia="Calibri" w:cs="Times New Roman"/>
        </w:rPr>
        <w:t xml:space="preserve"> </w:t>
      </w:r>
      <w:r w:rsidR="000E3E36" w:rsidRPr="006A22F7">
        <w:rPr>
          <w:rFonts w:eastAsia="Calibri" w:cs="Times New Roman"/>
        </w:rPr>
        <w:t>all performed</w:t>
      </w:r>
      <w:r w:rsidRPr="006A22F7">
        <w:rPr>
          <w:rFonts w:eastAsia="Calibri" w:cs="Times New Roman"/>
        </w:rPr>
        <w:t xml:space="preserve"> </w:t>
      </w:r>
      <w:r w:rsidR="000E3E36" w:rsidRPr="006A22F7">
        <w:rPr>
          <w:rFonts w:eastAsia="Calibri" w:cs="Times New Roman"/>
        </w:rPr>
        <w:t>labor inspections for</w:t>
      </w:r>
      <w:r w:rsidR="000E3E36" w:rsidRPr="006A22F7">
        <w:t xml:space="preserve"> </w:t>
      </w:r>
      <w:r w:rsidR="000A08E9">
        <w:t xml:space="preserve">the </w:t>
      </w:r>
      <w:r w:rsidR="000E3E36" w:rsidRPr="006A22F7">
        <w:rPr>
          <w:lang w:val="ka-GE"/>
        </w:rPr>
        <w:t>Prevention</w:t>
      </w:r>
      <w:r w:rsidRPr="006A22F7">
        <w:rPr>
          <w:lang w:val="ka-GE"/>
        </w:rPr>
        <w:t xml:space="preserve"> of and Responding </w:t>
      </w:r>
      <w:r w:rsidR="000A08E9">
        <w:t>to</w:t>
      </w:r>
      <w:r w:rsidR="000A08E9" w:rsidRPr="006A22F7">
        <w:rPr>
          <w:lang w:val="ka-GE"/>
        </w:rPr>
        <w:t xml:space="preserve"> </w:t>
      </w:r>
      <w:r w:rsidRPr="006A22F7">
        <w:rPr>
          <w:lang w:val="ka-GE"/>
        </w:rPr>
        <w:t>Forced Labor and Labor Exploitation</w:t>
      </w:r>
      <w:r w:rsidRPr="006A22F7">
        <w:t xml:space="preserve"> </w:t>
      </w:r>
      <w:r w:rsidR="000A08E9">
        <w:t>are</w:t>
      </w:r>
      <w:r w:rsidR="000A08E9" w:rsidRPr="006A22F7">
        <w:t xml:space="preserve"> </w:t>
      </w:r>
      <w:r w:rsidRPr="006A22F7">
        <w:t xml:space="preserve">unannounced </w:t>
      </w:r>
      <w:r w:rsidR="000E3E36" w:rsidRPr="006A22F7">
        <w:t xml:space="preserve">and </w:t>
      </w:r>
      <w:r w:rsidR="000E3E36" w:rsidRPr="006A22F7">
        <w:rPr>
          <w:rFonts w:eastAsia="Calibri" w:cs="Times New Roman"/>
        </w:rPr>
        <w:t>provided</w:t>
      </w:r>
      <w:r w:rsidRPr="006A22F7">
        <w:rPr>
          <w:rFonts w:eastAsia="Calibri" w:cs="Times New Roman"/>
        </w:rPr>
        <w:t xml:space="preserve"> without prior notification and any consent of employers.</w:t>
      </w:r>
    </w:p>
    <w:p w14:paraId="07C05BB7" w14:textId="77777777" w:rsidR="006F6DBF" w:rsidRPr="006A22F7" w:rsidRDefault="006F6DBF" w:rsidP="00AC6C0C">
      <w:pPr>
        <w:pStyle w:val="ListParagraph"/>
        <w:spacing w:after="0" w:line="240" w:lineRule="auto"/>
      </w:pPr>
    </w:p>
    <w:p w14:paraId="798B3B3E" w14:textId="77777777" w:rsidR="000E3E36" w:rsidRPr="006A22F7" w:rsidRDefault="0031238C" w:rsidP="00AC6C0C">
      <w:pPr>
        <w:spacing w:after="0" w:line="240" w:lineRule="auto"/>
        <w:contextualSpacing/>
        <w:jc w:val="both"/>
        <w:rPr>
          <w:b/>
          <w:u w:val="single"/>
        </w:rPr>
      </w:pPr>
      <w:r w:rsidRPr="006A22F7">
        <w:rPr>
          <w:b/>
          <w:u w:val="single"/>
        </w:rPr>
        <w:t xml:space="preserve">Questions 8. </w:t>
      </w:r>
      <w:r w:rsidR="005F3F57" w:rsidRPr="006A22F7">
        <w:t>In your submission, you noted that the Ministry of Labor is preparing amendments to the decree on Labor Dispute Settlement Procedures. Has the Ministry engaged in tripartite consultation of these amendments? When do you expect a draft of the amendments to be ready?</w:t>
      </w:r>
    </w:p>
    <w:p w14:paraId="6D6CA977" w14:textId="77777777" w:rsidR="000E3E36" w:rsidRPr="006A22F7" w:rsidRDefault="000E3E36" w:rsidP="00AC6C0C">
      <w:pPr>
        <w:spacing w:after="0" w:line="240" w:lineRule="auto"/>
        <w:contextualSpacing/>
        <w:jc w:val="both"/>
      </w:pPr>
    </w:p>
    <w:p w14:paraId="7CAE2274" w14:textId="77777777" w:rsidR="000E3E36" w:rsidRPr="006A22F7" w:rsidRDefault="000E3E36" w:rsidP="00AC6C0C">
      <w:pPr>
        <w:spacing w:after="0" w:line="240" w:lineRule="auto"/>
        <w:contextualSpacing/>
        <w:jc w:val="both"/>
        <w:rPr>
          <w:b/>
        </w:rPr>
      </w:pPr>
      <w:r w:rsidRPr="006A22F7">
        <w:rPr>
          <w:b/>
        </w:rPr>
        <w:t>GoG response:</w:t>
      </w:r>
    </w:p>
    <w:p w14:paraId="3F6CAF75" w14:textId="77777777" w:rsidR="000E3E36" w:rsidRPr="006A22F7" w:rsidRDefault="000E3E36" w:rsidP="00AC6C0C">
      <w:pPr>
        <w:spacing w:after="0" w:line="240" w:lineRule="auto"/>
        <w:contextualSpacing/>
        <w:jc w:val="both"/>
      </w:pPr>
    </w:p>
    <w:p w14:paraId="4793E3F6" w14:textId="4EAF4495" w:rsidR="0031238C" w:rsidRPr="006A22F7" w:rsidRDefault="005F3F57" w:rsidP="000A08E9">
      <w:pPr>
        <w:spacing w:line="240" w:lineRule="auto"/>
        <w:contextualSpacing/>
        <w:jc w:val="both"/>
      </w:pPr>
      <w:r w:rsidRPr="006A22F7">
        <w:t>The amendments to the decree on Labor Dispute Settlement Procedures were discussed with all social partners in frames of</w:t>
      </w:r>
      <w:r w:rsidR="000A08E9">
        <w:t xml:space="preserve"> the</w:t>
      </w:r>
      <w:r w:rsidRPr="006A22F7">
        <w:t xml:space="preserve"> working group under </w:t>
      </w:r>
      <w:r w:rsidR="000A08E9">
        <w:t xml:space="preserve">the </w:t>
      </w:r>
      <w:r w:rsidRPr="006A22F7">
        <w:t xml:space="preserve">Tripartite Social Partnership Commission. After that the Ministry of </w:t>
      </w:r>
      <w:r w:rsidR="001554F1" w:rsidRPr="006A22F7">
        <w:t>Labor</w:t>
      </w:r>
      <w:r w:rsidRPr="006A22F7">
        <w:t>, Health and Social Affairs of Georgia addressed all stakeholders’</w:t>
      </w:r>
      <w:r w:rsidR="000A08E9">
        <w:t xml:space="preserve"> –</w:t>
      </w:r>
      <w:r w:rsidRPr="006A22F7">
        <w:t xml:space="preserve"> i.e. state agencies </w:t>
      </w:r>
      <w:r w:rsidR="000A08E9">
        <w:t xml:space="preserve">– </w:t>
      </w:r>
      <w:r w:rsidRPr="006A22F7">
        <w:t>for their comments and review. Currently, the Government of Georgia is taking final steps in order for the amendments to enter into force.</w:t>
      </w:r>
    </w:p>
    <w:p w14:paraId="0F9D20A6" w14:textId="77777777" w:rsidR="00A077A4" w:rsidRPr="006A22F7" w:rsidRDefault="005F3F57" w:rsidP="00AC6C0C">
      <w:pPr>
        <w:spacing w:line="240" w:lineRule="auto"/>
        <w:contextualSpacing/>
        <w:jc w:val="both"/>
      </w:pPr>
      <w:r w:rsidRPr="006A22F7">
        <w:t xml:space="preserve"> </w:t>
      </w:r>
    </w:p>
    <w:p w14:paraId="19FA3056" w14:textId="25AC6C5F" w:rsidR="006F6DBF" w:rsidRPr="006A22F7" w:rsidRDefault="0031238C" w:rsidP="00AC6C0C">
      <w:pPr>
        <w:spacing w:after="0" w:line="240" w:lineRule="auto"/>
        <w:contextualSpacing/>
        <w:jc w:val="both"/>
        <w:rPr>
          <w:b/>
          <w:u w:val="single"/>
        </w:rPr>
      </w:pPr>
      <w:r w:rsidRPr="006A22F7">
        <w:rPr>
          <w:b/>
          <w:u w:val="single"/>
        </w:rPr>
        <w:t xml:space="preserve">Questions 9. </w:t>
      </w:r>
      <w:r w:rsidR="005F3F57" w:rsidRPr="006A22F7">
        <w:rPr>
          <w:rFonts w:eastAsia="Calibri" w:cs="Times New Roman"/>
        </w:rPr>
        <w:t>Stakeholders in the business community have both publicly and privately expressed concern that the re-establishment of a labor inspectorate could signal a return to heavy-handed regulation and corruption by inspectors. Is the government aware of these concerns?  If so, what sort of outreach has been done by the government to address these concerns and to educate the private sector?</w:t>
      </w:r>
    </w:p>
    <w:p w14:paraId="2E1D1747" w14:textId="77777777" w:rsidR="00E735D6" w:rsidRPr="006A22F7" w:rsidRDefault="00E735D6" w:rsidP="00AC6C0C">
      <w:pPr>
        <w:spacing w:after="0" w:line="240" w:lineRule="auto"/>
        <w:contextualSpacing/>
        <w:jc w:val="both"/>
        <w:rPr>
          <w:rFonts w:eastAsia="Calibri" w:cs="Times New Roman"/>
        </w:rPr>
      </w:pPr>
    </w:p>
    <w:p w14:paraId="2D12D5F0" w14:textId="77777777" w:rsidR="00E735D6" w:rsidRPr="006A22F7" w:rsidRDefault="00E735D6" w:rsidP="00AC6C0C">
      <w:pPr>
        <w:spacing w:after="0" w:line="240" w:lineRule="auto"/>
        <w:contextualSpacing/>
        <w:jc w:val="both"/>
        <w:rPr>
          <w:b/>
        </w:rPr>
      </w:pPr>
      <w:r w:rsidRPr="006A22F7">
        <w:rPr>
          <w:b/>
        </w:rPr>
        <w:t>GoG response:</w:t>
      </w:r>
    </w:p>
    <w:p w14:paraId="46A6152E" w14:textId="77777777" w:rsidR="00E735D6" w:rsidRPr="006A22F7" w:rsidRDefault="00E735D6" w:rsidP="00AC6C0C">
      <w:pPr>
        <w:spacing w:after="0" w:line="240" w:lineRule="auto"/>
        <w:contextualSpacing/>
        <w:jc w:val="both"/>
        <w:rPr>
          <w:rFonts w:eastAsia="Calibri" w:cs="Times New Roman"/>
        </w:rPr>
      </w:pPr>
    </w:p>
    <w:p w14:paraId="6C875A01" w14:textId="37B4EC76" w:rsidR="00F750A8" w:rsidRPr="006A22F7" w:rsidRDefault="005F3F57" w:rsidP="000A08E9">
      <w:pPr>
        <w:spacing w:after="0" w:line="240" w:lineRule="auto"/>
        <w:contextualSpacing/>
        <w:jc w:val="both"/>
        <w:rPr>
          <w:rFonts w:eastAsia="Calibri" w:cs="Times New Roman"/>
        </w:rPr>
      </w:pPr>
      <w:r w:rsidRPr="006A22F7">
        <w:rPr>
          <w:rFonts w:eastAsia="Calibri" w:cs="Times New Roman"/>
        </w:rPr>
        <w:t xml:space="preserve">The Government of Georgia is aware of all concerns that </w:t>
      </w:r>
      <w:r w:rsidR="000A08E9">
        <w:rPr>
          <w:rFonts w:eastAsia="Calibri" w:cs="Times New Roman"/>
        </w:rPr>
        <w:t xml:space="preserve">the </w:t>
      </w:r>
      <w:r w:rsidRPr="006A22F7">
        <w:rPr>
          <w:rFonts w:eastAsia="Calibri" w:cs="Times New Roman"/>
        </w:rPr>
        <w:t xml:space="preserve">private sector </w:t>
      </w:r>
      <w:r w:rsidR="000A08E9">
        <w:rPr>
          <w:rFonts w:eastAsia="Calibri" w:cs="Times New Roman"/>
        </w:rPr>
        <w:t>has</w:t>
      </w:r>
      <w:r w:rsidRPr="006A22F7">
        <w:rPr>
          <w:rFonts w:eastAsia="Calibri" w:cs="Times New Roman"/>
        </w:rPr>
        <w:t xml:space="preserve"> in terms of </w:t>
      </w:r>
      <w:r w:rsidR="000A08E9">
        <w:rPr>
          <w:rFonts w:eastAsia="Calibri" w:cs="Times New Roman"/>
        </w:rPr>
        <w:t xml:space="preserve">the </w:t>
      </w:r>
      <w:r w:rsidR="001554F1" w:rsidRPr="006A22F7">
        <w:rPr>
          <w:rFonts w:eastAsia="Calibri" w:cs="Times New Roman"/>
        </w:rPr>
        <w:t>labor</w:t>
      </w:r>
      <w:r w:rsidRPr="006A22F7">
        <w:rPr>
          <w:rFonts w:eastAsia="Calibri" w:cs="Times New Roman"/>
        </w:rPr>
        <w:t xml:space="preserve"> inspectorate. The working groups that were already mentioned are set up in order to discuss all the issues related to </w:t>
      </w:r>
      <w:r w:rsidR="000A08E9">
        <w:rPr>
          <w:rFonts w:eastAsia="Calibri" w:cs="Times New Roman"/>
        </w:rPr>
        <w:t xml:space="preserve">the </w:t>
      </w:r>
      <w:r w:rsidRPr="006A22F7">
        <w:rPr>
          <w:rFonts w:eastAsia="Calibri" w:cs="Times New Roman"/>
        </w:rPr>
        <w:t xml:space="preserve">labor sphere, including </w:t>
      </w:r>
      <w:r w:rsidR="000A08E9">
        <w:rPr>
          <w:rFonts w:eastAsia="Calibri" w:cs="Times New Roman"/>
        </w:rPr>
        <w:t xml:space="preserve">the </w:t>
      </w:r>
      <w:r w:rsidRPr="006A22F7">
        <w:rPr>
          <w:rFonts w:eastAsia="Calibri" w:cs="Times New Roman"/>
        </w:rPr>
        <w:t xml:space="preserve">establishment of </w:t>
      </w:r>
      <w:r w:rsidR="000A08E9">
        <w:rPr>
          <w:rFonts w:eastAsia="Calibri" w:cs="Times New Roman"/>
        </w:rPr>
        <w:t xml:space="preserve">a </w:t>
      </w:r>
      <w:r w:rsidRPr="006A22F7">
        <w:rPr>
          <w:rFonts w:eastAsia="Calibri" w:cs="Times New Roman"/>
        </w:rPr>
        <w:t xml:space="preserve">labor inspectorate, structure or power, etc. All those concerns from </w:t>
      </w:r>
      <w:r w:rsidR="000A08E9">
        <w:rPr>
          <w:rFonts w:eastAsia="Calibri" w:cs="Times New Roman"/>
        </w:rPr>
        <w:t xml:space="preserve">the </w:t>
      </w:r>
      <w:r w:rsidRPr="006A22F7">
        <w:rPr>
          <w:rFonts w:eastAsia="Calibri" w:cs="Times New Roman"/>
        </w:rPr>
        <w:t xml:space="preserve">private sector </w:t>
      </w:r>
      <w:r w:rsidR="000A08E9">
        <w:rPr>
          <w:rFonts w:eastAsia="Calibri" w:cs="Times New Roman"/>
        </w:rPr>
        <w:t>have</w:t>
      </w:r>
      <w:r w:rsidR="000A08E9" w:rsidRPr="006A22F7">
        <w:rPr>
          <w:rFonts w:eastAsia="Calibri" w:cs="Times New Roman"/>
        </w:rPr>
        <w:t xml:space="preserve"> </w:t>
      </w:r>
      <w:r w:rsidRPr="006A22F7">
        <w:rPr>
          <w:rFonts w:eastAsia="Calibri" w:cs="Times New Roman"/>
        </w:rPr>
        <w:t>been expressed</w:t>
      </w:r>
      <w:r w:rsidR="00BF69C1" w:rsidRPr="006A22F7">
        <w:rPr>
          <w:rFonts w:eastAsia="Calibri" w:cs="Times New Roman"/>
        </w:rPr>
        <w:t xml:space="preserve"> </w:t>
      </w:r>
      <w:r w:rsidRPr="006A22F7">
        <w:rPr>
          <w:rFonts w:eastAsia="Calibri" w:cs="Times New Roman"/>
        </w:rPr>
        <w:t>during the work of those working groups</w:t>
      </w:r>
      <w:r w:rsidR="000A08E9">
        <w:rPr>
          <w:rFonts w:eastAsia="Calibri" w:cs="Times New Roman"/>
        </w:rPr>
        <w:t>,</w:t>
      </w:r>
      <w:r w:rsidRPr="006A22F7">
        <w:rPr>
          <w:rFonts w:eastAsia="Calibri" w:cs="Times New Roman"/>
        </w:rPr>
        <w:t xml:space="preserve"> and the Ministry did and is doing its best to take into consideration the concerns coming from </w:t>
      </w:r>
      <w:r w:rsidR="000A08E9">
        <w:rPr>
          <w:rFonts w:eastAsia="Calibri" w:cs="Times New Roman"/>
        </w:rPr>
        <w:t xml:space="preserve">the </w:t>
      </w:r>
      <w:r w:rsidRPr="006A22F7">
        <w:rPr>
          <w:rFonts w:eastAsia="Calibri" w:cs="Times New Roman"/>
        </w:rPr>
        <w:t xml:space="preserve">private sector and make changes </w:t>
      </w:r>
      <w:r w:rsidR="000A08E9">
        <w:rPr>
          <w:rFonts w:eastAsia="Calibri" w:cs="Times New Roman"/>
        </w:rPr>
        <w:t>to</w:t>
      </w:r>
      <w:r w:rsidR="000A08E9" w:rsidRPr="006A22F7">
        <w:rPr>
          <w:rFonts w:eastAsia="Calibri" w:cs="Times New Roman"/>
        </w:rPr>
        <w:t xml:space="preserve"> </w:t>
      </w:r>
      <w:r w:rsidRPr="006A22F7">
        <w:rPr>
          <w:rFonts w:eastAsia="Calibri" w:cs="Times New Roman"/>
        </w:rPr>
        <w:t>drafts of laws or other activities.</w:t>
      </w:r>
      <w:r w:rsidR="00E735D6" w:rsidRPr="006A22F7">
        <w:rPr>
          <w:rFonts w:eastAsia="Calibri" w:cs="Times New Roman"/>
        </w:rPr>
        <w:t xml:space="preserve"> Trainings for companies </w:t>
      </w:r>
      <w:r w:rsidR="00704063" w:rsidRPr="006A22F7">
        <w:rPr>
          <w:rFonts w:eastAsia="Calibri" w:cs="Times New Roman"/>
        </w:rPr>
        <w:t>are provided on</w:t>
      </w:r>
      <w:r w:rsidR="00940D72" w:rsidRPr="006A22F7">
        <w:rPr>
          <w:rFonts w:eastAsia="Calibri" w:cs="Times New Roman"/>
        </w:rPr>
        <w:t xml:space="preserve"> labor law, OSH</w:t>
      </w:r>
      <w:r w:rsidR="00704063" w:rsidRPr="006A22F7">
        <w:rPr>
          <w:rFonts w:eastAsia="Calibri" w:cs="Times New Roman"/>
        </w:rPr>
        <w:t xml:space="preserve"> and </w:t>
      </w:r>
      <w:r w:rsidR="00E735D6" w:rsidRPr="006A22F7">
        <w:rPr>
          <w:rFonts w:eastAsia="Calibri" w:cs="Times New Roman"/>
        </w:rPr>
        <w:t>EU standards</w:t>
      </w:r>
      <w:r w:rsidR="00940D72" w:rsidRPr="006A22F7">
        <w:rPr>
          <w:rFonts w:eastAsia="Calibri" w:cs="Times New Roman"/>
        </w:rPr>
        <w:t xml:space="preserve"> by</w:t>
      </w:r>
      <w:r w:rsidR="000A08E9">
        <w:rPr>
          <w:rFonts w:eastAsia="Calibri" w:cs="Times New Roman"/>
        </w:rPr>
        <w:t xml:space="preserve"> a</w:t>
      </w:r>
      <w:r w:rsidR="00940D72" w:rsidRPr="006A22F7">
        <w:rPr>
          <w:rFonts w:eastAsia="Calibri" w:cs="Times New Roman"/>
        </w:rPr>
        <w:t xml:space="preserve"> group</w:t>
      </w:r>
      <w:r w:rsidR="00704063" w:rsidRPr="006A22F7">
        <w:rPr>
          <w:rFonts w:eastAsia="Calibri" w:cs="Times New Roman"/>
        </w:rPr>
        <w:t xml:space="preserve"> </w:t>
      </w:r>
      <w:r w:rsidR="000F02BE" w:rsidRPr="006A22F7">
        <w:rPr>
          <w:rFonts w:eastAsia="Calibri" w:cs="Times New Roman"/>
        </w:rPr>
        <w:t xml:space="preserve">of </w:t>
      </w:r>
      <w:r w:rsidR="001554F1" w:rsidRPr="006A22F7">
        <w:rPr>
          <w:rFonts w:eastAsia="Calibri" w:cs="Times New Roman"/>
        </w:rPr>
        <w:t>labor</w:t>
      </w:r>
      <w:r w:rsidR="00704063" w:rsidRPr="006A22F7">
        <w:rPr>
          <w:rFonts w:eastAsia="Calibri" w:cs="Times New Roman"/>
        </w:rPr>
        <w:t xml:space="preserve"> inspectors to </w:t>
      </w:r>
      <w:r w:rsidR="000A08E9">
        <w:rPr>
          <w:rFonts w:eastAsia="Calibri" w:cs="Times New Roman"/>
        </w:rPr>
        <w:t xml:space="preserve">the </w:t>
      </w:r>
      <w:r w:rsidR="00704063" w:rsidRPr="006A22F7">
        <w:rPr>
          <w:rFonts w:eastAsia="Calibri" w:cs="Times New Roman"/>
        </w:rPr>
        <w:t>business sector,</w:t>
      </w:r>
      <w:r w:rsidR="000F02BE" w:rsidRPr="006A22F7">
        <w:rPr>
          <w:rFonts w:eastAsia="Calibri" w:cs="Times New Roman"/>
        </w:rPr>
        <w:t xml:space="preserve"> </w:t>
      </w:r>
      <w:r w:rsidR="00940D72" w:rsidRPr="006A22F7">
        <w:rPr>
          <w:rFonts w:eastAsia="Calibri" w:cs="Times New Roman"/>
        </w:rPr>
        <w:t xml:space="preserve">in order to raise their awareness and educate the private </w:t>
      </w:r>
      <w:r w:rsidR="007E53A5" w:rsidRPr="006A22F7">
        <w:rPr>
          <w:rFonts w:eastAsia="Calibri" w:cs="Times New Roman"/>
        </w:rPr>
        <w:t>sector</w:t>
      </w:r>
      <w:r w:rsidR="00940D72" w:rsidRPr="006A22F7">
        <w:rPr>
          <w:rFonts w:eastAsia="Calibri" w:cs="Times New Roman"/>
        </w:rPr>
        <w:t xml:space="preserve">. </w:t>
      </w:r>
    </w:p>
    <w:p w14:paraId="1F94BF78" w14:textId="77777777" w:rsidR="006F6DBF" w:rsidRPr="006A22F7" w:rsidRDefault="006F6DBF" w:rsidP="00AC6C0C">
      <w:pPr>
        <w:spacing w:after="0" w:line="240" w:lineRule="auto"/>
        <w:contextualSpacing/>
        <w:rPr>
          <w:rFonts w:eastAsia="Calibri" w:cs="Times New Roman"/>
        </w:rPr>
      </w:pPr>
    </w:p>
    <w:p w14:paraId="28820FAC" w14:textId="77777777" w:rsidR="006F6DBF" w:rsidRPr="006A22F7" w:rsidRDefault="0031238C" w:rsidP="00AC6C0C">
      <w:pPr>
        <w:spacing w:after="0" w:line="240" w:lineRule="auto"/>
        <w:contextualSpacing/>
        <w:jc w:val="both"/>
        <w:rPr>
          <w:b/>
          <w:u w:val="single"/>
        </w:rPr>
      </w:pPr>
      <w:r w:rsidRPr="006A22F7">
        <w:rPr>
          <w:b/>
          <w:u w:val="single"/>
        </w:rPr>
        <w:t>Questions 10.</w:t>
      </w:r>
      <w:r w:rsidR="00D87F59" w:rsidRPr="006A22F7">
        <w:rPr>
          <w:b/>
          <w:u w:val="single"/>
        </w:rPr>
        <w:t xml:space="preserve"> </w:t>
      </w:r>
      <w:r w:rsidR="005F3F57" w:rsidRPr="006A22F7">
        <w:rPr>
          <w:rFonts w:eastAsia="Calibri" w:cs="Times New Roman"/>
        </w:rPr>
        <w:t>Does your government plan to establish enforceable occupational safety and health standards in other industries not explicitly categorized as “hard, harmful and hazardous”?  if so, what is the intended timeline for such changes?</w:t>
      </w:r>
    </w:p>
    <w:p w14:paraId="20A0125A" w14:textId="77777777" w:rsidR="00A31C55" w:rsidRPr="006A22F7" w:rsidRDefault="00A31C55" w:rsidP="00AC6C0C">
      <w:pPr>
        <w:spacing w:after="0" w:line="240" w:lineRule="auto"/>
        <w:contextualSpacing/>
        <w:jc w:val="both"/>
        <w:rPr>
          <w:rFonts w:eastAsia="Calibri" w:cs="Times New Roman"/>
        </w:rPr>
      </w:pPr>
    </w:p>
    <w:p w14:paraId="37ECCA82" w14:textId="77777777" w:rsidR="00A31C55" w:rsidRPr="006A22F7" w:rsidRDefault="00A31C55" w:rsidP="00AC6C0C">
      <w:pPr>
        <w:spacing w:after="0" w:line="240" w:lineRule="auto"/>
        <w:contextualSpacing/>
        <w:jc w:val="both"/>
        <w:rPr>
          <w:b/>
          <w:lang w:val="ka-GE"/>
        </w:rPr>
      </w:pPr>
      <w:r w:rsidRPr="006A22F7">
        <w:rPr>
          <w:b/>
        </w:rPr>
        <w:t>GoG response:</w:t>
      </w:r>
    </w:p>
    <w:p w14:paraId="12219F77" w14:textId="77777777" w:rsidR="00537338" w:rsidRPr="006A22F7" w:rsidRDefault="00537338" w:rsidP="00AC6C0C">
      <w:pPr>
        <w:spacing w:after="0" w:line="240" w:lineRule="auto"/>
        <w:contextualSpacing/>
        <w:jc w:val="both"/>
        <w:rPr>
          <w:b/>
          <w:lang w:val="ka-GE"/>
        </w:rPr>
      </w:pPr>
    </w:p>
    <w:p w14:paraId="2EEF6196" w14:textId="60E6A35B" w:rsidR="00DC44D7" w:rsidRDefault="005F3F57" w:rsidP="000A08E9">
      <w:pPr>
        <w:shd w:val="clear" w:color="auto" w:fill="FFFFFF"/>
        <w:spacing w:before="200" w:line="240" w:lineRule="auto"/>
        <w:contextualSpacing/>
        <w:jc w:val="both"/>
        <w:rPr>
          <w:shd w:val="clear" w:color="auto" w:fill="FFFFFF"/>
        </w:rPr>
      </w:pPr>
      <w:r w:rsidRPr="006A22F7">
        <w:rPr>
          <w:shd w:val="clear" w:color="auto" w:fill="FFFFFF"/>
        </w:rPr>
        <w:lastRenderedPageBreak/>
        <w:t xml:space="preserve">The Ministry of Labor, Health and Social Affairs of Georgia is currently working on the elaboration of </w:t>
      </w:r>
      <w:r w:rsidR="000A08E9">
        <w:rPr>
          <w:shd w:val="clear" w:color="auto" w:fill="FFFFFF"/>
        </w:rPr>
        <w:t xml:space="preserve">a </w:t>
      </w:r>
      <w:r w:rsidRPr="006A22F7">
        <w:rPr>
          <w:shd w:val="clear" w:color="auto" w:fill="FFFFFF"/>
        </w:rPr>
        <w:t xml:space="preserve">national occupational health and safety strategy/policy document together with </w:t>
      </w:r>
      <w:r w:rsidR="000A08E9">
        <w:rPr>
          <w:shd w:val="clear" w:color="auto" w:fill="FFFFFF"/>
        </w:rPr>
        <w:t>an</w:t>
      </w:r>
      <w:r w:rsidR="000A08E9" w:rsidRPr="006A22F7">
        <w:rPr>
          <w:shd w:val="clear" w:color="auto" w:fill="FFFFFF"/>
        </w:rPr>
        <w:t xml:space="preserve"> </w:t>
      </w:r>
      <w:r w:rsidRPr="006A22F7">
        <w:rPr>
          <w:shd w:val="clear" w:color="auto" w:fill="FFFFFF"/>
        </w:rPr>
        <w:t>action plan.</w:t>
      </w:r>
    </w:p>
    <w:p w14:paraId="65A3D7E0" w14:textId="77777777" w:rsidR="000A08E9" w:rsidRPr="006A22F7" w:rsidRDefault="000A08E9" w:rsidP="00AC6C0C">
      <w:pPr>
        <w:shd w:val="clear" w:color="auto" w:fill="FFFFFF"/>
        <w:spacing w:before="200" w:line="240" w:lineRule="auto"/>
        <w:contextualSpacing/>
        <w:jc w:val="both"/>
        <w:rPr>
          <w:shd w:val="clear" w:color="auto" w:fill="FFFFFF"/>
        </w:rPr>
      </w:pPr>
    </w:p>
    <w:p w14:paraId="307F8AAA" w14:textId="44047A06" w:rsidR="006F6DBF" w:rsidRPr="006A22F7" w:rsidRDefault="000A08E9" w:rsidP="000A08E9">
      <w:pPr>
        <w:shd w:val="clear" w:color="auto" w:fill="FFFFFF"/>
        <w:spacing w:before="200" w:line="240" w:lineRule="auto"/>
        <w:contextualSpacing/>
        <w:jc w:val="both"/>
        <w:rPr>
          <w:rFonts w:eastAsia="Calibri" w:cs="Times New Roman"/>
        </w:rPr>
      </w:pPr>
      <w:r>
        <w:rPr>
          <w:shd w:val="clear" w:color="auto" w:fill="FFFFFF"/>
        </w:rPr>
        <w:t>In addition</w:t>
      </w:r>
      <w:r w:rsidR="004A3D59" w:rsidRPr="006A22F7">
        <w:rPr>
          <w:shd w:val="clear" w:color="auto" w:fill="FFFFFF"/>
        </w:rPr>
        <w:t xml:space="preserve">, Annex XXX of the EU-Georgia Association Agreement </w:t>
      </w:r>
      <w:r w:rsidR="00A31C55" w:rsidRPr="006A22F7">
        <w:rPr>
          <w:shd w:val="clear" w:color="auto" w:fill="FFFFFF"/>
        </w:rPr>
        <w:t>encompasses</w:t>
      </w:r>
      <w:r w:rsidR="004A3D59" w:rsidRPr="006A22F7">
        <w:rPr>
          <w:shd w:val="clear" w:color="auto" w:fill="FFFFFF"/>
        </w:rPr>
        <w:t xml:space="preserve"> 26 directives</w:t>
      </w:r>
      <w:r w:rsidR="005F3F57" w:rsidRPr="006A22F7">
        <w:rPr>
          <w:shd w:val="clear" w:color="auto" w:fill="FFFFFF"/>
        </w:rPr>
        <w:t xml:space="preserve"> from occupation</w:t>
      </w:r>
      <w:r>
        <w:rPr>
          <w:shd w:val="clear" w:color="auto" w:fill="FFFFFF"/>
        </w:rPr>
        <w:t>al</w:t>
      </w:r>
      <w:r w:rsidR="005F3F57" w:rsidRPr="006A22F7">
        <w:rPr>
          <w:shd w:val="clear" w:color="auto" w:fill="FFFFFF"/>
        </w:rPr>
        <w:t xml:space="preserve"> health and safety </w:t>
      </w:r>
      <w:r w:rsidR="00822504">
        <w:rPr>
          <w:shd w:val="clear" w:color="auto" w:fill="FFFFFF"/>
        </w:rPr>
        <w:t xml:space="preserve">to which </w:t>
      </w:r>
      <w:r w:rsidR="005F3F57" w:rsidRPr="006A22F7">
        <w:rPr>
          <w:shd w:val="clear" w:color="auto" w:fill="FFFFFF"/>
        </w:rPr>
        <w:t>Georgian Legislation</w:t>
      </w:r>
      <w:r w:rsidR="00822504">
        <w:rPr>
          <w:shd w:val="clear" w:color="auto" w:fill="FFFFFF"/>
        </w:rPr>
        <w:t xml:space="preserve"> should be approximated</w:t>
      </w:r>
      <w:r w:rsidR="005F3F57" w:rsidRPr="006A22F7">
        <w:rPr>
          <w:shd w:val="clear" w:color="auto" w:fill="FFFFFF"/>
        </w:rPr>
        <w:t xml:space="preserve"> </w:t>
      </w:r>
      <w:r w:rsidR="00822504">
        <w:rPr>
          <w:shd w:val="clear" w:color="auto" w:fill="FFFFFF"/>
        </w:rPr>
        <w:t xml:space="preserve"> and include those as </w:t>
      </w:r>
      <w:r w:rsidR="005F3F57" w:rsidRPr="006A22F7">
        <w:rPr>
          <w:shd w:val="clear" w:color="auto" w:fill="FFFFFF"/>
        </w:rPr>
        <w:t xml:space="preserve">technical regulations and standards. </w:t>
      </w:r>
      <w:r w:rsidR="005F3F57" w:rsidRPr="006A22F7">
        <w:rPr>
          <w:bCs/>
        </w:rPr>
        <w:t xml:space="preserve">European experts actively support the Georgian Government in the implementation of the Association Agreement for review of national legislation in compliance </w:t>
      </w:r>
      <w:r>
        <w:rPr>
          <w:bCs/>
        </w:rPr>
        <w:t>with</w:t>
      </w:r>
      <w:r w:rsidR="005F3F57" w:rsidRPr="006A22F7">
        <w:rPr>
          <w:bCs/>
        </w:rPr>
        <w:t xml:space="preserve"> Annex XXX in the framework of the EU-Project</w:t>
      </w:r>
      <w:r>
        <w:rPr>
          <w:bCs/>
        </w:rPr>
        <w:t>,</w:t>
      </w:r>
      <w:r w:rsidR="005F3F57" w:rsidRPr="006A22F7">
        <w:rPr>
          <w:bCs/>
        </w:rPr>
        <w:t xml:space="preserve"> Technical Assistance to VET and Employment Reforms in Georgia</w:t>
      </w:r>
      <w:r>
        <w:rPr>
          <w:bCs/>
        </w:rPr>
        <w:t xml:space="preserve"> </w:t>
      </w:r>
      <w:r w:rsidR="005F3F57" w:rsidRPr="006A22F7">
        <w:rPr>
          <w:bCs/>
        </w:rPr>
        <w:t>(EUVEGE). Currently, drafts of 8 EU directives are elaborated and will be adopted step by step after the Law on Occupational Safety comes into force.</w:t>
      </w:r>
      <w:r w:rsidR="00F25D8C" w:rsidRPr="006A22F7">
        <w:rPr>
          <w:bCs/>
        </w:rPr>
        <w:t xml:space="preserve"> The timeline for all directives </w:t>
      </w:r>
      <w:r>
        <w:rPr>
          <w:bCs/>
        </w:rPr>
        <w:t>is</w:t>
      </w:r>
      <w:r w:rsidRPr="006A22F7">
        <w:rPr>
          <w:bCs/>
        </w:rPr>
        <w:t xml:space="preserve"> </w:t>
      </w:r>
      <w:r w:rsidR="00F25D8C" w:rsidRPr="006A22F7">
        <w:rPr>
          <w:bCs/>
        </w:rPr>
        <w:t>from 2019 to 2023.</w:t>
      </w:r>
      <w:r w:rsidR="002A5AE1">
        <w:rPr>
          <w:bCs/>
        </w:rPr>
        <w:t xml:space="preserve"> </w:t>
      </w:r>
      <w:r w:rsidR="00BF69C1" w:rsidRPr="006A22F7">
        <w:rPr>
          <w:bCs/>
        </w:rPr>
        <w:t xml:space="preserve">Thus, </w:t>
      </w:r>
      <w:r>
        <w:rPr>
          <w:bCs/>
        </w:rPr>
        <w:t xml:space="preserve">the </w:t>
      </w:r>
      <w:r w:rsidR="001E0EFE" w:rsidRPr="006A22F7">
        <w:rPr>
          <w:bCs/>
        </w:rPr>
        <w:t>G</w:t>
      </w:r>
      <w:r w:rsidR="00BF69C1" w:rsidRPr="006A22F7">
        <w:rPr>
          <w:bCs/>
        </w:rPr>
        <w:t xml:space="preserve">overnment of Georgia is committed to adopt the law </w:t>
      </w:r>
      <w:r w:rsidR="000F02BE" w:rsidRPr="006A22F7">
        <w:rPr>
          <w:bCs/>
        </w:rPr>
        <w:t xml:space="preserve">on Occupational Safety </w:t>
      </w:r>
      <w:r w:rsidR="00EB3C2A" w:rsidRPr="006A22F7">
        <w:rPr>
          <w:bCs/>
        </w:rPr>
        <w:t xml:space="preserve">which </w:t>
      </w:r>
      <w:r w:rsidR="00A31C55" w:rsidRPr="006A22F7">
        <w:rPr>
          <w:bCs/>
        </w:rPr>
        <w:t>shall cover</w:t>
      </w:r>
      <w:r w:rsidR="00BF69C1" w:rsidRPr="006A22F7">
        <w:rPr>
          <w:bCs/>
        </w:rPr>
        <w:t xml:space="preserve"> all sectors of </w:t>
      </w:r>
      <w:r>
        <w:rPr>
          <w:bCs/>
        </w:rPr>
        <w:t xml:space="preserve">the </w:t>
      </w:r>
      <w:r w:rsidR="00A31C55" w:rsidRPr="006A22F7">
        <w:rPr>
          <w:bCs/>
        </w:rPr>
        <w:t>economy with</w:t>
      </w:r>
      <w:r w:rsidR="001E0EFE" w:rsidRPr="006A22F7">
        <w:rPr>
          <w:bCs/>
        </w:rPr>
        <w:t xml:space="preserve"> </w:t>
      </w:r>
      <w:r w:rsidR="001E0EFE" w:rsidRPr="006A22F7">
        <w:rPr>
          <w:rFonts w:eastAsia="Calibri" w:cs="Times New Roman"/>
        </w:rPr>
        <w:t xml:space="preserve">unannounced inspection </w:t>
      </w:r>
      <w:r w:rsidR="00BF69C1" w:rsidRPr="006A22F7">
        <w:rPr>
          <w:bCs/>
        </w:rPr>
        <w:t xml:space="preserve">not explicitly </w:t>
      </w:r>
      <w:r w:rsidR="00BF69C1" w:rsidRPr="006A22F7">
        <w:rPr>
          <w:rFonts w:eastAsia="Calibri" w:cs="Times New Roman"/>
        </w:rPr>
        <w:t xml:space="preserve">categorized as </w:t>
      </w:r>
      <w:r>
        <w:rPr>
          <w:rFonts w:eastAsia="Calibri" w:cs="Times New Roman"/>
        </w:rPr>
        <w:t>“</w:t>
      </w:r>
      <w:r w:rsidR="00BF69C1" w:rsidRPr="006A22F7">
        <w:rPr>
          <w:rFonts w:eastAsia="Calibri" w:cs="Times New Roman"/>
        </w:rPr>
        <w:t>hard, harmful and hazardous</w:t>
      </w:r>
      <w:r>
        <w:rPr>
          <w:rFonts w:eastAsia="Calibri" w:cs="Times New Roman"/>
        </w:rPr>
        <w:t>”</w:t>
      </w:r>
      <w:r w:rsidR="00BF69C1" w:rsidRPr="006A22F7">
        <w:rPr>
          <w:rFonts w:eastAsia="Calibri" w:cs="Times New Roman"/>
        </w:rPr>
        <w:t xml:space="preserve"> </w:t>
      </w:r>
      <w:r w:rsidR="001E0EFE" w:rsidRPr="006A22F7">
        <w:rPr>
          <w:rFonts w:eastAsia="Calibri" w:cs="Times New Roman"/>
        </w:rPr>
        <w:t xml:space="preserve">works from 2019. </w:t>
      </w:r>
      <w:r>
        <w:rPr>
          <w:rFonts w:eastAsia="Calibri" w:cs="Times New Roman"/>
        </w:rPr>
        <w:t>Beginning in</w:t>
      </w:r>
      <w:r w:rsidRPr="006A22F7">
        <w:rPr>
          <w:rFonts w:eastAsia="Calibri" w:cs="Times New Roman"/>
        </w:rPr>
        <w:t xml:space="preserve"> </w:t>
      </w:r>
      <w:r w:rsidR="00A31C55" w:rsidRPr="006A22F7">
        <w:rPr>
          <w:rFonts w:eastAsia="Calibri" w:cs="Times New Roman"/>
        </w:rPr>
        <w:t>2018 the law</w:t>
      </w:r>
      <w:r w:rsidR="00BF69C1" w:rsidRPr="006A22F7">
        <w:rPr>
          <w:rFonts w:eastAsia="Calibri" w:cs="Times New Roman"/>
        </w:rPr>
        <w:t xml:space="preserve"> </w:t>
      </w:r>
      <w:r w:rsidR="001E0EFE" w:rsidRPr="006A22F7">
        <w:rPr>
          <w:rFonts w:eastAsia="Calibri" w:cs="Times New Roman"/>
        </w:rPr>
        <w:t>shall</w:t>
      </w:r>
      <w:r w:rsidR="00BF69C1" w:rsidRPr="006A22F7">
        <w:rPr>
          <w:rFonts w:eastAsia="Calibri" w:cs="Times New Roman"/>
        </w:rPr>
        <w:t xml:space="preserve"> </w:t>
      </w:r>
      <w:r w:rsidR="00A31C55" w:rsidRPr="006A22F7">
        <w:rPr>
          <w:rFonts w:eastAsia="Calibri" w:cs="Times New Roman"/>
        </w:rPr>
        <w:t>cover the</w:t>
      </w:r>
      <w:r w:rsidR="00BF69C1" w:rsidRPr="006A22F7">
        <w:rPr>
          <w:rFonts w:eastAsia="Calibri" w:cs="Times New Roman"/>
        </w:rPr>
        <w:t xml:space="preserve"> hard, harmful and hazardous</w:t>
      </w:r>
      <w:r w:rsidR="001E0EFE" w:rsidRPr="006A22F7">
        <w:rPr>
          <w:rFonts w:eastAsia="Calibri" w:cs="Times New Roman"/>
        </w:rPr>
        <w:t xml:space="preserve"> works. </w:t>
      </w:r>
      <w:r w:rsidR="00BF69C1" w:rsidRPr="006A22F7">
        <w:rPr>
          <w:rFonts w:eastAsia="Calibri" w:cs="Times New Roman"/>
        </w:rPr>
        <w:t xml:space="preserve"> </w:t>
      </w:r>
    </w:p>
    <w:p w14:paraId="27F76710" w14:textId="77777777" w:rsidR="00D87F59" w:rsidRPr="006A22F7" w:rsidRDefault="00D87F59" w:rsidP="00AC6C0C">
      <w:pPr>
        <w:spacing w:after="0" w:line="240" w:lineRule="auto"/>
        <w:contextualSpacing/>
        <w:jc w:val="both"/>
        <w:rPr>
          <w:rFonts w:eastAsia="Calibri" w:cs="Times New Roman"/>
        </w:rPr>
      </w:pPr>
    </w:p>
    <w:p w14:paraId="59399958" w14:textId="77777777" w:rsidR="006F6DBF" w:rsidRPr="006A22F7" w:rsidRDefault="00D87F59" w:rsidP="00AC6C0C">
      <w:pPr>
        <w:spacing w:after="0" w:line="240" w:lineRule="auto"/>
        <w:contextualSpacing/>
        <w:jc w:val="both"/>
        <w:rPr>
          <w:b/>
          <w:u w:val="single"/>
        </w:rPr>
      </w:pPr>
      <w:r w:rsidRPr="006A22F7">
        <w:rPr>
          <w:b/>
          <w:u w:val="single"/>
        </w:rPr>
        <w:t xml:space="preserve">Questions 11. </w:t>
      </w:r>
      <w:r w:rsidR="005F3F57" w:rsidRPr="006A22F7">
        <w:rPr>
          <w:rFonts w:eastAsia="Calibri" w:cs="Times New Roman"/>
        </w:rPr>
        <w:t xml:space="preserve">Does the government plan to provide authority for the labor inspectorate to perform unannounced inspections in all enterprises?  Will the inspectors be authorized to monitor compliance with all national labor laws related to internationally recognized labor rights (i.e. freedom of association, collective bargaining, child labor, forced labor, and acceptable conditions of work)?  </w:t>
      </w:r>
    </w:p>
    <w:p w14:paraId="11BC9838" w14:textId="77777777" w:rsidR="00A31C55" w:rsidRPr="006A22F7" w:rsidRDefault="00A31C55" w:rsidP="00AC6C0C">
      <w:pPr>
        <w:spacing w:after="0" w:line="240" w:lineRule="auto"/>
        <w:contextualSpacing/>
        <w:jc w:val="both"/>
        <w:rPr>
          <w:rFonts w:eastAsia="Calibri" w:cs="Times New Roman"/>
        </w:rPr>
      </w:pPr>
    </w:p>
    <w:p w14:paraId="0B284841" w14:textId="77777777" w:rsidR="00A31C55" w:rsidRPr="006A22F7" w:rsidRDefault="00A31C55" w:rsidP="00AC6C0C">
      <w:pPr>
        <w:spacing w:after="0" w:line="240" w:lineRule="auto"/>
        <w:contextualSpacing/>
        <w:jc w:val="both"/>
        <w:rPr>
          <w:b/>
        </w:rPr>
      </w:pPr>
      <w:r w:rsidRPr="006A22F7">
        <w:rPr>
          <w:b/>
        </w:rPr>
        <w:t>GoG response:</w:t>
      </w:r>
    </w:p>
    <w:p w14:paraId="2368AA06" w14:textId="77777777" w:rsidR="004F3C27" w:rsidRPr="006A22F7" w:rsidRDefault="004F3C27" w:rsidP="00AC6C0C">
      <w:pPr>
        <w:spacing w:after="0" w:line="240" w:lineRule="auto"/>
        <w:contextualSpacing/>
        <w:jc w:val="both"/>
        <w:rPr>
          <w:rFonts w:eastAsia="Calibri" w:cs="Times New Roman"/>
        </w:rPr>
      </w:pPr>
    </w:p>
    <w:p w14:paraId="014F7BCE" w14:textId="3D84D853" w:rsidR="00F25D8C" w:rsidRPr="006A22F7" w:rsidRDefault="00F25D8C" w:rsidP="00D33C11">
      <w:pPr>
        <w:spacing w:after="0" w:line="240" w:lineRule="auto"/>
        <w:contextualSpacing/>
        <w:jc w:val="both"/>
        <w:rPr>
          <w:rFonts w:eastAsia="Times New Roman"/>
          <w:sz w:val="24"/>
          <w:szCs w:val="24"/>
        </w:rPr>
      </w:pPr>
      <w:r w:rsidRPr="006A22F7">
        <w:rPr>
          <w:rFonts w:eastAsia="Times New Roman"/>
          <w:sz w:val="24"/>
          <w:szCs w:val="24"/>
        </w:rPr>
        <w:t xml:space="preserve">Based on the commitments </w:t>
      </w:r>
      <w:r w:rsidR="00D33C11">
        <w:rPr>
          <w:rFonts w:eastAsia="Times New Roman"/>
          <w:sz w:val="24"/>
          <w:szCs w:val="24"/>
        </w:rPr>
        <w:t xml:space="preserve">of </w:t>
      </w:r>
      <w:r w:rsidRPr="006A22F7">
        <w:rPr>
          <w:rFonts w:eastAsia="Times New Roman"/>
          <w:sz w:val="24"/>
          <w:szCs w:val="24"/>
        </w:rPr>
        <w:t xml:space="preserve">the Georgian </w:t>
      </w:r>
      <w:r w:rsidR="00BF69C1" w:rsidRPr="006A22F7">
        <w:rPr>
          <w:rFonts w:eastAsia="Times New Roman"/>
          <w:sz w:val="24"/>
          <w:szCs w:val="24"/>
        </w:rPr>
        <w:t>Government</w:t>
      </w:r>
      <w:r w:rsidRPr="006A22F7">
        <w:rPr>
          <w:rFonts w:eastAsia="Times New Roman"/>
          <w:sz w:val="24"/>
          <w:szCs w:val="24"/>
        </w:rPr>
        <w:t xml:space="preserve"> at</w:t>
      </w:r>
      <w:r w:rsidR="00D33C11">
        <w:rPr>
          <w:rFonts w:eastAsia="Times New Roman"/>
          <w:sz w:val="24"/>
          <w:szCs w:val="24"/>
        </w:rPr>
        <w:t xml:space="preserve"> the</w:t>
      </w:r>
      <w:r w:rsidRPr="006A22F7">
        <w:rPr>
          <w:rFonts w:eastAsia="Times New Roman"/>
          <w:sz w:val="24"/>
          <w:szCs w:val="24"/>
        </w:rPr>
        <w:t xml:space="preserve"> </w:t>
      </w:r>
      <w:r w:rsidR="00BF69C1" w:rsidRPr="006A22F7">
        <w:rPr>
          <w:rFonts w:eastAsia="Times New Roman"/>
          <w:sz w:val="24"/>
          <w:szCs w:val="24"/>
        </w:rPr>
        <w:t xml:space="preserve">national </w:t>
      </w:r>
      <w:r w:rsidR="00D33C11">
        <w:rPr>
          <w:rFonts w:eastAsia="Times New Roman"/>
          <w:sz w:val="24"/>
          <w:szCs w:val="24"/>
        </w:rPr>
        <w:t>and</w:t>
      </w:r>
      <w:r w:rsidR="00D33C11" w:rsidRPr="006A22F7">
        <w:rPr>
          <w:rFonts w:eastAsia="Times New Roman"/>
          <w:sz w:val="24"/>
          <w:szCs w:val="24"/>
        </w:rPr>
        <w:t xml:space="preserve"> </w:t>
      </w:r>
      <w:r w:rsidRPr="006A22F7">
        <w:rPr>
          <w:rFonts w:eastAsia="Times New Roman"/>
          <w:sz w:val="24"/>
          <w:szCs w:val="24"/>
        </w:rPr>
        <w:t>international level</w:t>
      </w:r>
      <w:r w:rsidR="00D33C11">
        <w:rPr>
          <w:rFonts w:eastAsia="Times New Roman"/>
          <w:sz w:val="24"/>
          <w:szCs w:val="24"/>
        </w:rPr>
        <w:t>s</w:t>
      </w:r>
      <w:r w:rsidRPr="006A22F7">
        <w:rPr>
          <w:rFonts w:eastAsia="Times New Roman"/>
          <w:sz w:val="24"/>
          <w:szCs w:val="24"/>
        </w:rPr>
        <w:t xml:space="preserve"> the fully-fledged </w:t>
      </w:r>
      <w:r w:rsidR="001554F1" w:rsidRPr="006A22F7">
        <w:rPr>
          <w:rFonts w:eastAsia="Times New Roman"/>
          <w:sz w:val="24"/>
          <w:szCs w:val="24"/>
        </w:rPr>
        <w:t>labor</w:t>
      </w:r>
      <w:r w:rsidRPr="006A22F7">
        <w:rPr>
          <w:rFonts w:eastAsia="Times New Roman"/>
          <w:sz w:val="24"/>
          <w:szCs w:val="24"/>
        </w:rPr>
        <w:t xml:space="preserve"> inspectorate should be </w:t>
      </w:r>
      <w:r w:rsidR="005F3F57" w:rsidRPr="006A22F7">
        <w:rPr>
          <w:rFonts w:eastAsia="Times New Roman"/>
          <w:sz w:val="24"/>
          <w:szCs w:val="24"/>
        </w:rPr>
        <w:t>established by 2019</w:t>
      </w:r>
      <w:r w:rsidR="00D33C11">
        <w:rPr>
          <w:rFonts w:eastAsia="Times New Roman"/>
          <w:sz w:val="24"/>
          <w:szCs w:val="24"/>
        </w:rPr>
        <w:t>,</w:t>
      </w:r>
      <w:r w:rsidR="005F3F57" w:rsidRPr="006A22F7">
        <w:rPr>
          <w:rFonts w:eastAsia="Times New Roman"/>
          <w:sz w:val="24"/>
          <w:szCs w:val="24"/>
        </w:rPr>
        <w:t xml:space="preserve"> meaning that unannounced inspections will cover all enterprises </w:t>
      </w:r>
      <w:r w:rsidR="00A31C55" w:rsidRPr="006A22F7">
        <w:rPr>
          <w:rFonts w:eastAsia="Times New Roman"/>
          <w:sz w:val="24"/>
          <w:szCs w:val="24"/>
        </w:rPr>
        <w:t>and</w:t>
      </w:r>
      <w:r w:rsidR="00D33C11">
        <w:rPr>
          <w:rFonts w:eastAsia="Times New Roman"/>
          <w:sz w:val="24"/>
          <w:szCs w:val="24"/>
        </w:rPr>
        <w:t xml:space="preserve"> the</w:t>
      </w:r>
      <w:r w:rsidR="00A31C55" w:rsidRPr="006A22F7">
        <w:rPr>
          <w:rFonts w:eastAsia="Times New Roman"/>
          <w:sz w:val="24"/>
          <w:szCs w:val="24"/>
        </w:rPr>
        <w:t xml:space="preserve"> </w:t>
      </w:r>
      <w:r w:rsidR="005F3F57" w:rsidRPr="006A22F7">
        <w:rPr>
          <w:rFonts w:eastAsia="Times New Roman"/>
          <w:sz w:val="24"/>
          <w:szCs w:val="24"/>
        </w:rPr>
        <w:t xml:space="preserve">inspectorate will be monitoring </w:t>
      </w:r>
      <w:r w:rsidR="005F3F57" w:rsidRPr="006A22F7">
        <w:rPr>
          <w:rFonts w:eastAsia="Calibri" w:cs="Times New Roman"/>
        </w:rPr>
        <w:t>all national labor laws related to internationally recognized labor rights (i.e.</w:t>
      </w:r>
      <w:r w:rsidR="00D33C11">
        <w:rPr>
          <w:rFonts w:eastAsia="Calibri" w:cs="Times New Roman"/>
        </w:rPr>
        <w:t>,</w:t>
      </w:r>
      <w:r w:rsidR="005F3F57" w:rsidRPr="006A22F7">
        <w:rPr>
          <w:rFonts w:eastAsia="Calibri" w:cs="Times New Roman"/>
        </w:rPr>
        <w:t xml:space="preserve"> freedom of association, collective bargaining, child labor, forced labor, and acceptable conditions of work).</w:t>
      </w:r>
      <w:r w:rsidR="000B1098" w:rsidRPr="006A22F7">
        <w:rPr>
          <w:rFonts w:eastAsia="Calibri" w:cs="Times New Roman"/>
        </w:rPr>
        <w:t xml:space="preserve"> According to this above mentioned law </w:t>
      </w:r>
      <w:r w:rsidR="00A610DA" w:rsidRPr="006A22F7">
        <w:rPr>
          <w:rFonts w:eastAsia="Calibri" w:cs="Times New Roman"/>
        </w:rPr>
        <w:t>all performed</w:t>
      </w:r>
      <w:r w:rsidR="000B1098" w:rsidRPr="006A22F7">
        <w:rPr>
          <w:rFonts w:eastAsia="Calibri" w:cs="Times New Roman"/>
        </w:rPr>
        <w:t xml:space="preserve"> </w:t>
      </w:r>
      <w:r w:rsidR="001554F1" w:rsidRPr="006A22F7">
        <w:rPr>
          <w:rFonts w:eastAsia="Calibri" w:cs="Times New Roman"/>
        </w:rPr>
        <w:t>labor</w:t>
      </w:r>
      <w:r w:rsidR="005A7042" w:rsidRPr="006A22F7">
        <w:rPr>
          <w:rFonts w:eastAsia="Calibri" w:cs="Times New Roman"/>
        </w:rPr>
        <w:t xml:space="preserve"> inspections</w:t>
      </w:r>
      <w:r w:rsidR="000B1098" w:rsidRPr="006A22F7">
        <w:rPr>
          <w:rFonts w:eastAsia="Calibri" w:cs="Times New Roman"/>
        </w:rPr>
        <w:t xml:space="preserve"> </w:t>
      </w:r>
      <w:r w:rsidR="00777160" w:rsidRPr="006A22F7">
        <w:rPr>
          <w:rFonts w:eastAsia="Calibri" w:cs="Times New Roman"/>
        </w:rPr>
        <w:t>shall be</w:t>
      </w:r>
      <w:r w:rsidR="000B1098" w:rsidRPr="006A22F7">
        <w:rPr>
          <w:rFonts w:eastAsia="Calibri" w:cs="Times New Roman"/>
        </w:rPr>
        <w:t xml:space="preserve"> provided without prior notification and any consent of employers. </w:t>
      </w:r>
    </w:p>
    <w:p w14:paraId="614D3638" w14:textId="77777777" w:rsidR="00F25D8C" w:rsidRPr="006A22F7" w:rsidRDefault="00F25D8C" w:rsidP="00AC6C0C">
      <w:pPr>
        <w:spacing w:after="0" w:line="240" w:lineRule="auto"/>
        <w:contextualSpacing/>
        <w:jc w:val="both"/>
        <w:rPr>
          <w:rFonts w:eastAsia="Times New Roman"/>
          <w:sz w:val="24"/>
          <w:szCs w:val="24"/>
        </w:rPr>
      </w:pPr>
    </w:p>
    <w:p w14:paraId="6A25FEE0" w14:textId="77777777" w:rsidR="006A22F7" w:rsidRPr="006A22F7" w:rsidRDefault="006A22F7" w:rsidP="006A22F7">
      <w:pPr>
        <w:pStyle w:val="Default"/>
        <w:rPr>
          <w:rFonts w:asciiTheme="minorHAnsi" w:hAnsiTheme="minorHAnsi"/>
        </w:rPr>
      </w:pPr>
    </w:p>
    <w:p w14:paraId="4EAFB855" w14:textId="77777777" w:rsidR="006A22F7" w:rsidRPr="006A22F7" w:rsidRDefault="006A22F7" w:rsidP="006A22F7">
      <w:pPr>
        <w:pStyle w:val="Default"/>
        <w:rPr>
          <w:rFonts w:asciiTheme="minorHAnsi" w:hAnsiTheme="minorHAnsi"/>
          <w:sz w:val="23"/>
          <w:szCs w:val="23"/>
        </w:rPr>
      </w:pPr>
      <w:r w:rsidRPr="006A22F7">
        <w:rPr>
          <w:rFonts w:asciiTheme="minorHAnsi" w:hAnsiTheme="minorHAnsi"/>
          <w:b/>
          <w:bCs/>
          <w:sz w:val="23"/>
          <w:szCs w:val="23"/>
        </w:rPr>
        <w:t xml:space="preserve">C. Conclusion </w:t>
      </w:r>
    </w:p>
    <w:p w14:paraId="463F705E" w14:textId="3B1834CD" w:rsidR="006A22F7" w:rsidRDefault="006A22F7" w:rsidP="00D33C11">
      <w:pPr>
        <w:pStyle w:val="Default"/>
        <w:jc w:val="both"/>
        <w:rPr>
          <w:rFonts w:asciiTheme="minorHAnsi" w:hAnsiTheme="minorHAnsi"/>
          <w:b/>
          <w:bCs/>
          <w:sz w:val="23"/>
          <w:szCs w:val="23"/>
        </w:rPr>
      </w:pPr>
      <w:r w:rsidRPr="006A22F7">
        <w:rPr>
          <w:rFonts w:asciiTheme="minorHAnsi" w:hAnsiTheme="minorHAnsi"/>
          <w:b/>
          <w:bCs/>
          <w:sz w:val="23"/>
          <w:szCs w:val="23"/>
        </w:rPr>
        <w:t xml:space="preserve">The GoG appreciates the opportunity to manifest again its commitment regarding the protection of workers’ rights and in this regard, is committed to </w:t>
      </w:r>
      <w:r w:rsidR="00D33C11">
        <w:rPr>
          <w:rFonts w:asciiTheme="minorHAnsi" w:hAnsiTheme="minorHAnsi"/>
          <w:b/>
          <w:bCs/>
          <w:sz w:val="23"/>
          <w:szCs w:val="23"/>
        </w:rPr>
        <w:t xml:space="preserve">the </w:t>
      </w:r>
      <w:r w:rsidRPr="006A22F7">
        <w:rPr>
          <w:rFonts w:asciiTheme="minorHAnsi" w:hAnsiTheme="minorHAnsi"/>
          <w:b/>
          <w:bCs/>
          <w:sz w:val="23"/>
          <w:szCs w:val="23"/>
        </w:rPr>
        <w:t xml:space="preserve">effective implementation of labor legislation in practice. </w:t>
      </w:r>
      <w:r>
        <w:rPr>
          <w:rFonts w:asciiTheme="minorHAnsi" w:hAnsiTheme="minorHAnsi"/>
          <w:sz w:val="23"/>
          <w:szCs w:val="23"/>
        </w:rPr>
        <w:t xml:space="preserve"> </w:t>
      </w:r>
      <w:r w:rsidRPr="006A22F7">
        <w:rPr>
          <w:rFonts w:asciiTheme="minorHAnsi" w:hAnsiTheme="minorHAnsi"/>
          <w:b/>
          <w:bCs/>
          <w:sz w:val="23"/>
          <w:szCs w:val="23"/>
        </w:rPr>
        <w:t xml:space="preserve">The GoG remains committed to support further streamlining of labor rights and </w:t>
      </w:r>
      <w:r w:rsidR="00D33C11">
        <w:rPr>
          <w:rFonts w:asciiTheme="minorHAnsi" w:hAnsiTheme="minorHAnsi"/>
          <w:b/>
          <w:bCs/>
          <w:sz w:val="23"/>
          <w:szCs w:val="23"/>
        </w:rPr>
        <w:t>in</w:t>
      </w:r>
      <w:r w:rsidR="00D33C11" w:rsidRPr="006A22F7">
        <w:rPr>
          <w:rFonts w:asciiTheme="minorHAnsi" w:hAnsiTheme="minorHAnsi"/>
          <w:b/>
          <w:bCs/>
          <w:sz w:val="23"/>
          <w:szCs w:val="23"/>
        </w:rPr>
        <w:t xml:space="preserve"> </w:t>
      </w:r>
      <w:r w:rsidRPr="006A22F7">
        <w:rPr>
          <w:rFonts w:asciiTheme="minorHAnsi" w:hAnsiTheme="minorHAnsi"/>
          <w:b/>
          <w:bCs/>
          <w:sz w:val="23"/>
          <w:szCs w:val="23"/>
        </w:rPr>
        <w:t>this regard will strengthen its effort</w:t>
      </w:r>
      <w:r w:rsidR="00D33C11">
        <w:rPr>
          <w:rFonts w:asciiTheme="minorHAnsi" w:hAnsiTheme="minorHAnsi"/>
          <w:b/>
          <w:bCs/>
          <w:sz w:val="23"/>
          <w:szCs w:val="23"/>
        </w:rPr>
        <w:t>s</w:t>
      </w:r>
      <w:r w:rsidRPr="006A22F7">
        <w:rPr>
          <w:rFonts w:asciiTheme="minorHAnsi" w:hAnsiTheme="minorHAnsi"/>
          <w:b/>
          <w:bCs/>
          <w:sz w:val="23"/>
          <w:szCs w:val="23"/>
        </w:rPr>
        <w:t xml:space="preserve"> to </w:t>
      </w:r>
      <w:r w:rsidR="00D33C11" w:rsidRPr="006A22F7">
        <w:rPr>
          <w:rFonts w:asciiTheme="minorHAnsi" w:hAnsiTheme="minorHAnsi"/>
          <w:b/>
          <w:bCs/>
          <w:sz w:val="23"/>
          <w:szCs w:val="23"/>
        </w:rPr>
        <w:t xml:space="preserve">effectively </w:t>
      </w:r>
      <w:r w:rsidRPr="006A22F7">
        <w:rPr>
          <w:rFonts w:asciiTheme="minorHAnsi" w:hAnsiTheme="minorHAnsi"/>
          <w:b/>
          <w:bCs/>
          <w:sz w:val="23"/>
          <w:szCs w:val="23"/>
        </w:rPr>
        <w:t xml:space="preserve">implement relevant reforms. </w:t>
      </w:r>
    </w:p>
    <w:p w14:paraId="11BBFFD3" w14:textId="77777777" w:rsidR="00D33C11" w:rsidRPr="006A22F7" w:rsidRDefault="00D33C11" w:rsidP="006A22F7">
      <w:pPr>
        <w:pStyle w:val="Default"/>
        <w:jc w:val="both"/>
        <w:rPr>
          <w:rFonts w:asciiTheme="minorHAnsi" w:hAnsiTheme="minorHAnsi"/>
          <w:sz w:val="23"/>
          <w:szCs w:val="23"/>
        </w:rPr>
      </w:pPr>
    </w:p>
    <w:p w14:paraId="0AC697AD" w14:textId="62BDC988" w:rsidR="005A7042" w:rsidRPr="006A22F7" w:rsidRDefault="006A22F7" w:rsidP="00D33C11">
      <w:pPr>
        <w:spacing w:after="0" w:line="240" w:lineRule="auto"/>
        <w:contextualSpacing/>
        <w:jc w:val="both"/>
      </w:pPr>
      <w:r w:rsidRPr="006A22F7">
        <w:rPr>
          <w:sz w:val="23"/>
          <w:szCs w:val="23"/>
        </w:rPr>
        <w:t xml:space="preserve">Considering efforts made by the GoG towards the protection of labor rights, </w:t>
      </w:r>
      <w:r w:rsidR="00D33C11">
        <w:rPr>
          <w:sz w:val="23"/>
          <w:szCs w:val="23"/>
        </w:rPr>
        <w:t>in</w:t>
      </w:r>
      <w:r w:rsidR="00D33C11" w:rsidRPr="006A22F7">
        <w:rPr>
          <w:sz w:val="23"/>
          <w:szCs w:val="23"/>
        </w:rPr>
        <w:t xml:space="preserve"> </w:t>
      </w:r>
      <w:r w:rsidRPr="006A22F7">
        <w:rPr>
          <w:sz w:val="23"/>
          <w:szCs w:val="23"/>
        </w:rPr>
        <w:t>consideration of ILO and AFL-CIO comments and recommendations,</w:t>
      </w:r>
      <w:r w:rsidR="00D33C11">
        <w:rPr>
          <w:sz w:val="23"/>
          <w:szCs w:val="23"/>
        </w:rPr>
        <w:t xml:space="preserve"> it</w:t>
      </w:r>
      <w:r w:rsidRPr="006A22F7">
        <w:rPr>
          <w:sz w:val="23"/>
          <w:szCs w:val="23"/>
        </w:rPr>
        <w:t xml:space="preserve"> implemented changes of Georgian labor legislation and institutional reform and also</w:t>
      </w:r>
      <w:r w:rsidR="00D33C11">
        <w:rPr>
          <w:sz w:val="23"/>
          <w:szCs w:val="23"/>
        </w:rPr>
        <w:t xml:space="preserve"> made</w:t>
      </w:r>
      <w:r w:rsidRPr="006A22F7">
        <w:rPr>
          <w:sz w:val="23"/>
          <w:szCs w:val="23"/>
        </w:rPr>
        <w:t xml:space="preserve"> additional clarifications provided in the present and Pre-Hearing Comments</w:t>
      </w:r>
      <w:r w:rsidR="00D33C11">
        <w:rPr>
          <w:sz w:val="23"/>
          <w:szCs w:val="23"/>
        </w:rPr>
        <w:t>.</w:t>
      </w:r>
      <w:r w:rsidRPr="006A22F7">
        <w:rPr>
          <w:sz w:val="23"/>
          <w:szCs w:val="23"/>
        </w:rPr>
        <w:t xml:space="preserve"> </w:t>
      </w:r>
      <w:r w:rsidR="00D33C11">
        <w:rPr>
          <w:sz w:val="23"/>
          <w:szCs w:val="23"/>
        </w:rPr>
        <w:t>T</w:t>
      </w:r>
      <w:bookmarkStart w:id="0" w:name="_GoBack"/>
      <w:bookmarkEnd w:id="0"/>
      <w:r w:rsidRPr="006A22F7">
        <w:rPr>
          <w:sz w:val="23"/>
          <w:szCs w:val="23"/>
        </w:rPr>
        <w:t xml:space="preserve">he GoG asks </w:t>
      </w:r>
      <w:r w:rsidR="00D33C11">
        <w:rPr>
          <w:sz w:val="23"/>
          <w:szCs w:val="23"/>
        </w:rPr>
        <w:t xml:space="preserve">the </w:t>
      </w:r>
      <w:r w:rsidRPr="006A22F7">
        <w:rPr>
          <w:sz w:val="23"/>
          <w:szCs w:val="23"/>
        </w:rPr>
        <w:t>GSP Subcommittee to deny the Petition dated September 10, 2010, which was submitted by the AFL-CIO pursuant to 19 USC 2462(d) of the Generalized System of Preferences (GSP) statute.</w:t>
      </w:r>
    </w:p>
    <w:p w14:paraId="7FB56CEF" w14:textId="77777777" w:rsidR="005A7042" w:rsidRPr="006A22F7" w:rsidRDefault="005A7042" w:rsidP="00AC6C0C">
      <w:pPr>
        <w:spacing w:after="0" w:line="240" w:lineRule="auto"/>
        <w:contextualSpacing/>
        <w:jc w:val="both"/>
      </w:pPr>
    </w:p>
    <w:sectPr w:rsidR="005A7042" w:rsidRPr="006A22F7" w:rsidSect="00ED7E1B">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64A"/>
    <w:multiLevelType w:val="hybridMultilevel"/>
    <w:tmpl w:val="93E0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A657BC6"/>
    <w:multiLevelType w:val="hybridMultilevel"/>
    <w:tmpl w:val="D4704EAE"/>
    <w:lvl w:ilvl="0" w:tplc="79869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473A1"/>
    <w:multiLevelType w:val="hybridMultilevel"/>
    <w:tmpl w:val="6BA88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B37CA"/>
    <w:multiLevelType w:val="hybridMultilevel"/>
    <w:tmpl w:val="2238258A"/>
    <w:lvl w:ilvl="0" w:tplc="D592DF74">
      <w:start w:val="2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677259F7"/>
    <w:multiLevelType w:val="hybridMultilevel"/>
    <w:tmpl w:val="3446C4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0"/>
  </w:num>
  <w:num w:numId="7">
    <w:abstractNumId w:val="6"/>
  </w:num>
  <w:num w:numId="8">
    <w:abstractNumId w:val="1"/>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4A"/>
    <w:rsid w:val="000156D0"/>
    <w:rsid w:val="000A08E9"/>
    <w:rsid w:val="000B1098"/>
    <w:rsid w:val="000E3E36"/>
    <w:rsid w:val="000F02BE"/>
    <w:rsid w:val="00104BF8"/>
    <w:rsid w:val="001110F1"/>
    <w:rsid w:val="00111748"/>
    <w:rsid w:val="00150E0B"/>
    <w:rsid w:val="001554F1"/>
    <w:rsid w:val="00181EF2"/>
    <w:rsid w:val="00182168"/>
    <w:rsid w:val="001916D1"/>
    <w:rsid w:val="001E0EFE"/>
    <w:rsid w:val="00257893"/>
    <w:rsid w:val="00283242"/>
    <w:rsid w:val="002A59FB"/>
    <w:rsid w:val="002A5AE1"/>
    <w:rsid w:val="002E4283"/>
    <w:rsid w:val="0031238C"/>
    <w:rsid w:val="00405BDF"/>
    <w:rsid w:val="004778DA"/>
    <w:rsid w:val="004A3D59"/>
    <w:rsid w:val="004F3C27"/>
    <w:rsid w:val="005073D3"/>
    <w:rsid w:val="00537338"/>
    <w:rsid w:val="00543B21"/>
    <w:rsid w:val="00562191"/>
    <w:rsid w:val="00573FE3"/>
    <w:rsid w:val="005A7042"/>
    <w:rsid w:val="005F3F57"/>
    <w:rsid w:val="006025ED"/>
    <w:rsid w:val="0061062E"/>
    <w:rsid w:val="00620870"/>
    <w:rsid w:val="0066075A"/>
    <w:rsid w:val="0069700C"/>
    <w:rsid w:val="006A22F7"/>
    <w:rsid w:val="006A3939"/>
    <w:rsid w:val="006F6DBF"/>
    <w:rsid w:val="006F7AC5"/>
    <w:rsid w:val="00702950"/>
    <w:rsid w:val="00704063"/>
    <w:rsid w:val="0071241F"/>
    <w:rsid w:val="007138A6"/>
    <w:rsid w:val="0076537C"/>
    <w:rsid w:val="00777160"/>
    <w:rsid w:val="007B243F"/>
    <w:rsid w:val="007B6683"/>
    <w:rsid w:val="007E4EEA"/>
    <w:rsid w:val="007E53A5"/>
    <w:rsid w:val="00807DF7"/>
    <w:rsid w:val="008101DF"/>
    <w:rsid w:val="0081363E"/>
    <w:rsid w:val="00822504"/>
    <w:rsid w:val="008270EE"/>
    <w:rsid w:val="00856829"/>
    <w:rsid w:val="008A5055"/>
    <w:rsid w:val="00902522"/>
    <w:rsid w:val="00940D72"/>
    <w:rsid w:val="00987AB7"/>
    <w:rsid w:val="009919CF"/>
    <w:rsid w:val="009D074E"/>
    <w:rsid w:val="00A077A4"/>
    <w:rsid w:val="00A31C55"/>
    <w:rsid w:val="00A610DA"/>
    <w:rsid w:val="00A9552E"/>
    <w:rsid w:val="00AB7B32"/>
    <w:rsid w:val="00AC4F44"/>
    <w:rsid w:val="00AC6C0C"/>
    <w:rsid w:val="00AD5425"/>
    <w:rsid w:val="00B508F2"/>
    <w:rsid w:val="00BA6B47"/>
    <w:rsid w:val="00BC6161"/>
    <w:rsid w:val="00BF69C1"/>
    <w:rsid w:val="00CB51F2"/>
    <w:rsid w:val="00CE54FD"/>
    <w:rsid w:val="00D20D0E"/>
    <w:rsid w:val="00D33C11"/>
    <w:rsid w:val="00D4717B"/>
    <w:rsid w:val="00D87F59"/>
    <w:rsid w:val="00DC44D7"/>
    <w:rsid w:val="00DF5BAE"/>
    <w:rsid w:val="00E01002"/>
    <w:rsid w:val="00E06657"/>
    <w:rsid w:val="00E13F7F"/>
    <w:rsid w:val="00E25C4A"/>
    <w:rsid w:val="00E36879"/>
    <w:rsid w:val="00E62AD7"/>
    <w:rsid w:val="00E735D6"/>
    <w:rsid w:val="00E73C01"/>
    <w:rsid w:val="00EA1A67"/>
    <w:rsid w:val="00EB3C2A"/>
    <w:rsid w:val="00EC14BF"/>
    <w:rsid w:val="00ED7E1B"/>
    <w:rsid w:val="00F21244"/>
    <w:rsid w:val="00F25D8C"/>
    <w:rsid w:val="00F521A9"/>
    <w:rsid w:val="00F750A8"/>
    <w:rsid w:val="00FD58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C5A8"/>
  <w15:docId w15:val="{19A46AD9-31DD-4452-B789-E90D81E5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6DBF"/>
    <w:pPr>
      <w:spacing w:after="200" w:line="276" w:lineRule="auto"/>
    </w:pPr>
  </w:style>
  <w:style w:type="paragraph" w:styleId="Heading4">
    <w:name w:val="heading 4"/>
    <w:basedOn w:val="Normal"/>
    <w:link w:val="Heading4Char"/>
    <w:uiPriority w:val="9"/>
    <w:qFormat/>
    <w:rsid w:val="005A7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6F6DB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6025ED"/>
  </w:style>
  <w:style w:type="paragraph" w:styleId="BalloonText">
    <w:name w:val="Balloon Text"/>
    <w:basedOn w:val="Normal"/>
    <w:link w:val="BalloonTextChar"/>
    <w:uiPriority w:val="99"/>
    <w:semiHidden/>
    <w:unhideWhenUsed/>
    <w:rsid w:val="00015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D0"/>
    <w:rPr>
      <w:rFonts w:ascii="Tahoma" w:hAnsi="Tahoma" w:cs="Tahoma"/>
      <w:sz w:val="16"/>
      <w:szCs w:val="16"/>
    </w:rPr>
  </w:style>
  <w:style w:type="character" w:customStyle="1" w:styleId="apple-converted-space">
    <w:name w:val="apple-converted-space"/>
    <w:basedOn w:val="DefaultParagraphFont"/>
    <w:rsid w:val="0066075A"/>
  </w:style>
  <w:style w:type="character" w:customStyle="1" w:styleId="Heading4Char">
    <w:name w:val="Heading 4 Char"/>
    <w:basedOn w:val="DefaultParagraphFont"/>
    <w:link w:val="Heading4"/>
    <w:uiPriority w:val="9"/>
    <w:rsid w:val="005A7042"/>
    <w:rPr>
      <w:rFonts w:ascii="Times New Roman" w:eastAsia="Times New Roman" w:hAnsi="Times New Roman" w:cs="Times New Roman"/>
      <w:b/>
      <w:bCs/>
      <w:sz w:val="24"/>
      <w:szCs w:val="24"/>
    </w:rPr>
  </w:style>
  <w:style w:type="paragraph" w:customStyle="1" w:styleId="Default">
    <w:name w:val="Default"/>
    <w:rsid w:val="00EA1A6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073D3"/>
    <w:rPr>
      <w:sz w:val="16"/>
      <w:szCs w:val="16"/>
    </w:rPr>
  </w:style>
  <w:style w:type="paragraph" w:styleId="CommentText">
    <w:name w:val="annotation text"/>
    <w:basedOn w:val="Normal"/>
    <w:link w:val="CommentTextChar"/>
    <w:uiPriority w:val="99"/>
    <w:semiHidden/>
    <w:unhideWhenUsed/>
    <w:rsid w:val="005073D3"/>
    <w:pPr>
      <w:spacing w:line="240" w:lineRule="auto"/>
    </w:pPr>
    <w:rPr>
      <w:sz w:val="20"/>
      <w:szCs w:val="20"/>
    </w:rPr>
  </w:style>
  <w:style w:type="character" w:customStyle="1" w:styleId="CommentTextChar">
    <w:name w:val="Comment Text Char"/>
    <w:basedOn w:val="DefaultParagraphFont"/>
    <w:link w:val="CommentText"/>
    <w:uiPriority w:val="99"/>
    <w:semiHidden/>
    <w:rsid w:val="005073D3"/>
    <w:rPr>
      <w:sz w:val="20"/>
      <w:szCs w:val="20"/>
    </w:rPr>
  </w:style>
  <w:style w:type="paragraph" w:styleId="CommentSubject">
    <w:name w:val="annotation subject"/>
    <w:basedOn w:val="CommentText"/>
    <w:next w:val="CommentText"/>
    <w:link w:val="CommentSubjectChar"/>
    <w:uiPriority w:val="99"/>
    <w:semiHidden/>
    <w:unhideWhenUsed/>
    <w:rsid w:val="005073D3"/>
    <w:rPr>
      <w:b/>
      <w:bCs/>
    </w:rPr>
  </w:style>
  <w:style w:type="character" w:customStyle="1" w:styleId="CommentSubjectChar">
    <w:name w:val="Comment Subject Char"/>
    <w:basedOn w:val="CommentTextChar"/>
    <w:link w:val="CommentSubject"/>
    <w:uiPriority w:val="99"/>
    <w:semiHidden/>
    <w:rsid w:val="00507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2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A450-BE41-4BB7-B982-E98FAB39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3626</Words>
  <Characters>20669</Characters>
  <Application>Microsoft Office Word</Application>
  <DocSecurity>0</DocSecurity>
  <Lines>172</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White House Communications Agency</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Tavania L. EOP/USTR (Intern)</dc:creator>
  <cp:lastModifiedBy>Papuna Lezhava</cp:lastModifiedBy>
  <cp:revision>8</cp:revision>
  <dcterms:created xsi:type="dcterms:W3CDTF">2017-10-12T21:07:00Z</dcterms:created>
  <dcterms:modified xsi:type="dcterms:W3CDTF">2017-10-13T03:49:00Z</dcterms:modified>
</cp:coreProperties>
</file>